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0" w:rsidRDefault="00E66511">
      <w:pPr>
        <w:pStyle w:val="a5"/>
        <w:framePr w:wrap="none" w:vAnchor="page" w:hAnchor="page" w:x="1394" w:y="782"/>
        <w:shd w:val="clear" w:color="auto" w:fill="auto"/>
        <w:spacing w:line="190" w:lineRule="exact"/>
      </w:pPr>
      <w:r>
        <w:t>Дело №ХХХХХХ</w:t>
      </w:r>
    </w:p>
    <w:p w:rsidR="002262D0" w:rsidRDefault="005F0502">
      <w:pPr>
        <w:pStyle w:val="a5"/>
        <w:framePr w:wrap="none" w:vAnchor="page" w:hAnchor="page" w:x="4889" w:y="782"/>
        <w:shd w:val="clear" w:color="auto" w:fill="auto"/>
        <w:spacing w:line="190" w:lineRule="exact"/>
      </w:pPr>
      <w:r>
        <w:t>ПОСТАНОВЛЕНИЕ</w:t>
      </w:r>
    </w:p>
    <w:p w:rsidR="002262D0" w:rsidRDefault="005F0502">
      <w:pPr>
        <w:pStyle w:val="20"/>
        <w:framePr w:w="9542" w:h="13370" w:hRule="exact" w:wrap="none" w:vAnchor="page" w:hAnchor="page" w:x="1399" w:y="1502"/>
        <w:shd w:val="clear" w:color="auto" w:fill="auto"/>
        <w:tabs>
          <w:tab w:val="left" w:pos="6960"/>
        </w:tabs>
        <w:spacing w:after="152" w:line="210" w:lineRule="exact"/>
      </w:pPr>
      <w:r>
        <w:t>22 октября 2019 года</w:t>
      </w:r>
      <w:r>
        <w:tab/>
        <w:t>с. Мугур-Аксы</w:t>
      </w:r>
    </w:p>
    <w:p w:rsidR="002262D0" w:rsidRDefault="005F0502">
      <w:pPr>
        <w:pStyle w:val="20"/>
        <w:framePr w:w="9542" w:h="13370" w:hRule="exact" w:wrap="none" w:vAnchor="page" w:hAnchor="page" w:x="1399" w:y="1502"/>
        <w:shd w:val="clear" w:color="auto" w:fill="auto"/>
        <w:spacing w:after="0" w:line="274" w:lineRule="exact"/>
        <w:ind w:right="660" w:firstLine="640"/>
        <w:jc w:val="left"/>
      </w:pPr>
      <w:r>
        <w:t>И.о. судьи Монгун-Тайгинского районного суда Республики Тыва Банзай Ю.З., при секретаре судебного заседания Кара-оол А.В.,</w:t>
      </w:r>
    </w:p>
    <w:p w:rsidR="002262D0" w:rsidRDefault="005F0502">
      <w:pPr>
        <w:pStyle w:val="20"/>
        <w:framePr w:w="9542" w:h="13370" w:hRule="exact" w:wrap="none" w:vAnchor="page" w:hAnchor="page" w:x="1399" w:y="1502"/>
        <w:shd w:val="clear" w:color="auto" w:fill="auto"/>
        <w:spacing w:after="0" w:line="274" w:lineRule="exact"/>
      </w:pPr>
      <w:r>
        <w:t>с участием главного специалиста отдела контроля и надзора в области защиты населения от ЧС управления надзорной деятельности и профилактики на водных объектах Монгуша Д.Ш. по доверенности,</w:t>
      </w:r>
    </w:p>
    <w:p w:rsidR="002262D0" w:rsidRDefault="005F0502">
      <w:pPr>
        <w:pStyle w:val="20"/>
        <w:framePr w:w="9542" w:h="13370" w:hRule="exact" w:wrap="none" w:vAnchor="page" w:hAnchor="page" w:x="1399" w:y="1502"/>
        <w:shd w:val="clear" w:color="auto" w:fill="auto"/>
        <w:spacing w:after="0" w:line="274" w:lineRule="exact"/>
        <w:ind w:firstLine="640"/>
      </w:pPr>
      <w:r>
        <w:t>рассмотрев в открытом судебном заседании дело об административном правонарушении, предусмотренном чЛ ст.20.6 Кодекса РФ об административных правонарушениях в отношении</w:t>
      </w:r>
    </w:p>
    <w:p w:rsidR="002262D0" w:rsidRDefault="005F0502">
      <w:pPr>
        <w:pStyle w:val="20"/>
        <w:framePr w:w="9542" w:h="13370" w:hRule="exact" w:wrap="none" w:vAnchor="page" w:hAnchor="page" w:x="1399" w:y="1502"/>
        <w:shd w:val="clear" w:color="auto" w:fill="auto"/>
        <w:spacing w:after="291" w:line="274" w:lineRule="exact"/>
        <w:ind w:firstLine="640"/>
      </w:pPr>
      <w:r>
        <w:t xml:space="preserve">должностного лица </w:t>
      </w:r>
      <w:r w:rsidR="00972C72">
        <w:t>–</w:t>
      </w:r>
      <w:r>
        <w:t xml:space="preserve"> </w:t>
      </w:r>
      <w:r w:rsidR="00972C72">
        <w:t>ХХХ,</w:t>
      </w:r>
      <w:r>
        <w:t xml:space="preserve"> администрации муниципального района «Монгун-Тайгинский кожуун Республики Тыва» </w:t>
      </w:r>
      <w:r w:rsidR="00972C72">
        <w:t>ХХХ</w:t>
      </w:r>
      <w:r>
        <w:t xml:space="preserve"> </w:t>
      </w:r>
      <w:r w:rsidR="00972C72">
        <w:t>ХХХ</w:t>
      </w:r>
      <w:r>
        <w:t xml:space="preserve"> </w:t>
      </w:r>
      <w:r w:rsidR="00972C72">
        <w:t>ХХХ</w:t>
      </w:r>
      <w:r>
        <w:t xml:space="preserve">, </w:t>
      </w:r>
      <w:r w:rsidR="00972C72">
        <w:t>ХХ</w:t>
      </w:r>
      <w:r>
        <w:t xml:space="preserve"> </w:t>
      </w:r>
      <w:r w:rsidR="00972C72">
        <w:t>ХХХ</w:t>
      </w:r>
      <w:r>
        <w:t xml:space="preserve"> </w:t>
      </w:r>
      <w:r w:rsidR="00972C72"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>
        <w:t>.</w:t>
      </w:r>
    </w:p>
    <w:p w:rsidR="002262D0" w:rsidRDefault="005F0502">
      <w:pPr>
        <w:pStyle w:val="20"/>
        <w:framePr w:w="9542" w:h="13370" w:hRule="exact" w:wrap="none" w:vAnchor="page" w:hAnchor="page" w:x="1399" w:y="1502"/>
        <w:shd w:val="clear" w:color="auto" w:fill="auto"/>
        <w:spacing w:after="142" w:line="210" w:lineRule="exact"/>
        <w:jc w:val="center"/>
      </w:pPr>
      <w:r>
        <w:t>установлено:</w:t>
      </w:r>
    </w:p>
    <w:p w:rsidR="002262D0" w:rsidRDefault="00972C72">
      <w:pPr>
        <w:pStyle w:val="20"/>
        <w:framePr w:w="9542" w:h="13370" w:hRule="exact" w:wrap="none" w:vAnchor="page" w:hAnchor="page" w:x="1399" w:y="1502"/>
        <w:shd w:val="clear" w:color="auto" w:fill="auto"/>
        <w:spacing w:after="0" w:line="274" w:lineRule="exact"/>
        <w:ind w:firstLine="760"/>
      </w:pPr>
      <w:r>
        <w:t>ХХХХ</w:t>
      </w:r>
      <w:r w:rsidR="005F0502">
        <w:t xml:space="preserve"> администрации муниципального района «Монгун-Тайгинский кожуун Республики Тыва» не выполнил предусмотренных законодательством обязанностей по защите населения и территорий от чрезвычайных ситуаций природного или, техногенного характера, а равно невыполнение требований норм и правил по предупреждению аварий и катастроф на объекта</w:t>
      </w:r>
      <w:r>
        <w:t>ф</w:t>
      </w:r>
      <w:r w:rsidR="005F0502">
        <w:t>х производственного или социального назначения при следующих обстоятельствах.</w:t>
      </w:r>
    </w:p>
    <w:p w:rsidR="002262D0" w:rsidRDefault="005F0502">
      <w:pPr>
        <w:pStyle w:val="20"/>
        <w:framePr w:w="9542" w:h="13370" w:hRule="exact" w:wrap="none" w:vAnchor="page" w:hAnchor="page" w:x="1399" w:y="1502"/>
        <w:shd w:val="clear" w:color="auto" w:fill="auto"/>
        <w:spacing w:after="0" w:line="274" w:lineRule="exact"/>
        <w:ind w:firstLine="760"/>
      </w:pPr>
      <w:r>
        <w:t>Управления надзорной деятельности и профилактики на водных объектах Службы по гражданской обороне и чрезвычайным ситуациям Республики Тыва в ходе проверки администрации муниципального района «Монгун-Тайгинский кожуун» Республики Тыва установил нарушения требования: п. «з» ч.2 ст.11 Федерального закона от 21.12.1994 года № 68-ФЗ ««О защите населения и территорий от чрезвычайных ситуаций природного и техногенного характера», а именно: 1) отсутствует документация о создании постоянного действующего /органа управления, специально уполномоченного на решение задач в области защиты населения и территорий от чрезвычайных ситуаций; 2)отсутствует документация об организации работы комиссии по повышению устойчивости и функционирования организацией, не обозначены задачи, функциональные обязанности членов комиссии по повышению устойчивости и функционирования организации п. «ж» ч.2 ст. 11 Федерального закона от 21.12.1994 года №68-ФЗ «О защите населения и территорий от чрезвычайных ситуаций природного и техногенного характера»;3) отсутствует утвержденные графики несения дежурства, ознакомленные под роспись с ответственными оперативными дежурными дежурства согласно п.1.2. 11 раздела 1.4 Положения о Единой дежурно- диспетчерской службы муниципального района «Монгун- Тайгинский кожуун Республики Тыва», утвержденного постановлением администрации муниципального района «Монгун-Тайгинский кожуун Республики Тыва» от 13.08.2019 г №274 (далее-Положение) отсутствуют журнал оперативного дежурства, суточный расчет сил и средств кожууного звена ТП РСЧО согласно п.12.14 раздела 1 АПоложения; документация по организации профессиональной подготовки дежурно-диспетчерского персонала согласно п. 1.2.12 раздела 1.4 Положения; список оповещения руководящего состава согласно п.1.2.8 раздела 1.4 Положения; допуск к самостоятельному дежурству оперативных дежурных.</w:t>
      </w:r>
    </w:p>
    <w:p w:rsidR="002262D0" w:rsidRDefault="002262D0">
      <w:pPr>
        <w:rPr>
          <w:sz w:val="2"/>
          <w:szCs w:val="2"/>
        </w:rPr>
        <w:sectPr w:rsidR="002262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62D0" w:rsidRDefault="005F0502">
      <w:pPr>
        <w:pStyle w:val="30"/>
        <w:framePr w:w="9552" w:h="258" w:hRule="exact" w:wrap="none" w:vAnchor="page" w:hAnchor="page" w:x="1394" w:y="1073"/>
        <w:shd w:val="clear" w:color="auto" w:fill="auto"/>
        <w:spacing w:after="0" w:line="200" w:lineRule="exact"/>
      </w:pPr>
      <w:r>
        <w:lastRenderedPageBreak/>
        <w:t>2</w:t>
      </w:r>
    </w:p>
    <w:p w:rsidR="002262D0" w:rsidRDefault="005F0502">
      <w:pPr>
        <w:pStyle w:val="20"/>
        <w:framePr w:w="9552" w:h="14384" w:hRule="exact" w:wrap="none" w:vAnchor="page" w:hAnchor="page" w:x="1394" w:y="1585"/>
        <w:shd w:val="clear" w:color="auto" w:fill="auto"/>
        <w:spacing w:after="0" w:line="274" w:lineRule="exact"/>
        <w:ind w:firstLine="760"/>
      </w:pPr>
      <w:r>
        <w:t>Согласно п. «а» ч.2 ст.11 ФЗ от 21.12.1994 года №68-ФЗ «О защите населения и</w:t>
      </w:r>
      <w:r>
        <w:rPr>
          <w:vertAlign w:val="superscript"/>
        </w:rPr>
        <w:t xml:space="preserve">4 </w:t>
      </w:r>
      <w:r>
        <w:t>территорий от чрезвычайных ситуаций природного и техногенного характера» органы местного самоуправления самостоятельно осуществляют подготовку населения в области защиты от чрезвычайных ситуаций. Во исполнения данного пункта администрацией муниципального района «Монгун-Тайгинский кожуун Республики Тыва» принято постановление от 27.01.2016 года № 56 «О подготовке населения в области защиты от чрезвычайных ситуаций природного и техногенного характера на территории муниципального района Монгун-Тайгинский кожуун Республики Тыва». Согласно Положения обучение неработающего населения в области жизнедеятельности проводится в учебно-консультационных пунктах при администрациях сельских поселений. Обучение и подготовка неработающего населения также возможно при проведении сельских сходов, собраний и других превентивных мероприятий по месту жительства населения муниципального района.</w:t>
      </w:r>
    </w:p>
    <w:p w:rsidR="002262D0" w:rsidRDefault="005F0502">
      <w:pPr>
        <w:pStyle w:val="20"/>
        <w:framePr w:w="9552" w:h="14384" w:hRule="exact" w:wrap="none" w:vAnchor="page" w:hAnchor="page" w:x="1394" w:y="1585"/>
        <w:shd w:val="clear" w:color="auto" w:fill="auto"/>
        <w:tabs>
          <w:tab w:val="left" w:pos="5918"/>
        </w:tabs>
        <w:spacing w:after="0" w:line="274" w:lineRule="exact"/>
        <w:ind w:firstLine="760"/>
      </w:pPr>
      <w:r>
        <w:t>В ходе проверки установлено, что план проведения обучения неработающего населения отсутствует, не созданы учебно-консультационные пункты, отсутствует отчетная документация о проведенных мероприятиях по подготовке не работающего населения, также данное постановление не доведено до населения согласно п.5 постановления администрации муниципального района «Монгун-Тайгинский кожуун Республики Тыва» от 27.01.2016 года № 56.</w:t>
      </w:r>
      <w:r>
        <w:tab/>
        <w:t>&lt;=</w:t>
      </w:r>
    </w:p>
    <w:p w:rsidR="002262D0" w:rsidRDefault="005F0502">
      <w:pPr>
        <w:pStyle w:val="20"/>
        <w:framePr w:w="9552" w:h="14384" w:hRule="exact" w:wrap="none" w:vAnchor="page" w:hAnchor="page" w:x="1394" w:y="1585"/>
        <w:shd w:val="clear" w:color="auto" w:fill="auto"/>
        <w:spacing w:after="0" w:line="274" w:lineRule="exact"/>
        <w:ind w:firstLine="760"/>
      </w:pPr>
      <w:r>
        <w:t>В соответствии с п.2 Положения о порядке расходования средств резервного фонда муниципального района «Монгун-Тайгинский кожуун Республики Тыва»,утвержденного постановлением администрации муниципального района «Монгун-Тайгинский кожуун Республики Тыва» от 14.02.2014 года № 72 «Об утверждении Положения о порядке расходования средств резервного фонда муниципального района «Монгун-Тайгинский кожуун Республики Тыва» размер резервного фонда муниципального района «Монгун- Тайгинский кожуун Республики Тыва» определяется решением Хурала представителей муниципального района «Монгун-Тайгинский кожуун Республики Тыва» о местном бюджете на соответствующий год.</w:t>
      </w:r>
    </w:p>
    <w:p w:rsidR="002262D0" w:rsidRDefault="005F0502">
      <w:pPr>
        <w:pStyle w:val="20"/>
        <w:framePr w:w="9552" w:h="14384" w:hRule="exact" w:wrap="none" w:vAnchor="page" w:hAnchor="page" w:x="1394" w:y="1585"/>
        <w:shd w:val="clear" w:color="auto" w:fill="auto"/>
        <w:tabs>
          <w:tab w:val="left" w:pos="2382"/>
          <w:tab w:val="left" w:pos="3597"/>
        </w:tabs>
        <w:spacing w:after="0" w:line="274" w:lineRule="exact"/>
        <w:ind w:firstLine="760"/>
      </w:pPr>
      <w:r>
        <w:t>На момент</w:t>
      </w:r>
      <w:r>
        <w:tab/>
        <w:t>проверки</w:t>
      </w:r>
      <w:r>
        <w:tab/>
        <w:t>вышеуказанное</w:t>
      </w:r>
      <w:r>
        <w:rPr>
          <w:vertAlign w:val="subscript"/>
        </w:rPr>
        <w:t>;</w:t>
      </w:r>
      <w:r>
        <w:t xml:space="preserve"> решение Хурала представителей</w:t>
      </w:r>
    </w:p>
    <w:p w:rsidR="002262D0" w:rsidRDefault="005F0502">
      <w:pPr>
        <w:pStyle w:val="20"/>
        <w:framePr w:w="9552" w:h="14384" w:hRule="exact" w:wrap="none" w:vAnchor="page" w:hAnchor="page" w:x="1394" w:y="1585"/>
        <w:shd w:val="clear" w:color="auto" w:fill="auto"/>
        <w:spacing w:after="0" w:line="274" w:lineRule="exact"/>
      </w:pPr>
      <w:r>
        <w:t xml:space="preserve">муниципального района «Монгун-Тайгинский кожуун Республики Тыва» о размере резервного фонда на 2019 год отсутствует. Таким образом, администрация муниципального района «Монгун-Тайгинский кожуун Республики Тыва» не исполняет своих обязанностей согласно п. «д» ч.2 ст.11, чЛ ст. 24, ст. 25 Федерального Закона от 21 декабря 1994 года № 68-ФЗ. Согласно плед» ч.2 ст.11, ч.1 ст. 24, ст. 25 Федерального Закона от 21 декабря 1994 года № 68-ФЗ «О защите населения и территорий от чрезвычайных ситуаций природного и техногенного характера» органы местного самоуправления самостоятельно создают резервы материальных ресурсов для ликвидации чрезвычайных ситуаций. Во исполнения данного пункта администрацией муниципального района «Монгун-Тайгинский кожуун Республики Тыва» принято постановление администрации муниципального района «Монгун-Тайгинский кожуун Республики Тыва» от 13.03.2019 года № 74 «О порядке создания хранения, использования и восполнения резерва материальных ресурсов для ликвидации чрезвычайных ситуаций». Согласно п.10 порядка создания, хранения, использования и восполнения резерва материальных ресурсов для ликвидации чрезвычайных ситуаций муниципального района «Монгун-Тайгинский кожуун Республики Тыва», утвержденного постановлением администрации муниципального района «Монгун-Тайгинский кожуун Республики Тыва» от 13.03.2019 года № 74 (далее-Порядок) общее руководство по созданию, хранению, использованию Резерва возлагается на первого заместителя председателя администрации муниципального района «Монгун-Тайгинский кожуун Республики Тыва» по жизнеобеспечению, строительству ГО и ЧС </w:t>
      </w:r>
      <w:r w:rsidR="00AD66CD">
        <w:t>ХХХХХ.</w:t>
      </w:r>
    </w:p>
    <w:p w:rsidR="002262D0" w:rsidRDefault="005F0502">
      <w:pPr>
        <w:pStyle w:val="20"/>
        <w:framePr w:w="9552" w:h="14384" w:hRule="exact" w:wrap="none" w:vAnchor="page" w:hAnchor="page" w:x="1394" w:y="1585"/>
        <w:shd w:val="clear" w:color="auto" w:fill="auto"/>
        <w:spacing w:after="0" w:line="274" w:lineRule="exact"/>
        <w:ind w:firstLine="760"/>
      </w:pPr>
      <w:r>
        <w:t>Согласно п.13 Порядка вместо приобретения и хранения отдельных видов материальных ресурсов или части этих ресурсов допускается заключение договоров на</w:t>
      </w:r>
    </w:p>
    <w:p w:rsidR="002262D0" w:rsidRDefault="005F0502">
      <w:pPr>
        <w:pStyle w:val="40"/>
        <w:framePr w:w="542" w:h="890" w:hRule="exact" w:wrap="none" w:vAnchor="page" w:hAnchor="page" w:x="11047" w:y="1852"/>
        <w:shd w:val="clear" w:color="auto" w:fill="auto"/>
        <w:spacing w:line="210" w:lineRule="exact"/>
      </w:pPr>
      <w:r>
        <w:t>\</w:t>
      </w:r>
    </w:p>
    <w:p w:rsidR="002262D0" w:rsidRDefault="005F0502">
      <w:pPr>
        <w:pStyle w:val="50"/>
        <w:framePr w:w="542" w:h="890" w:hRule="exact" w:wrap="none" w:vAnchor="page" w:hAnchor="page" w:x="11047" w:y="1852"/>
        <w:shd w:val="clear" w:color="auto" w:fill="auto"/>
        <w:spacing w:line="210" w:lineRule="exact"/>
      </w:pPr>
      <w:r>
        <w:t>\</w:t>
      </w:r>
    </w:p>
    <w:p w:rsidR="002262D0" w:rsidRDefault="005F0502">
      <w:pPr>
        <w:pStyle w:val="60"/>
        <w:framePr w:w="542" w:h="890" w:hRule="exact" w:wrap="none" w:vAnchor="page" w:hAnchor="page" w:x="11047" w:y="1852"/>
        <w:shd w:val="clear" w:color="auto" w:fill="auto"/>
        <w:spacing w:line="320" w:lineRule="exact"/>
        <w:ind w:left="240"/>
      </w:pPr>
      <w:r>
        <w:t>\</w:t>
      </w:r>
    </w:p>
    <w:p w:rsidR="002262D0" w:rsidRDefault="005F0502">
      <w:pPr>
        <w:pStyle w:val="70"/>
        <w:framePr w:w="542" w:h="890" w:hRule="exact" w:wrap="none" w:vAnchor="page" w:hAnchor="page" w:x="11047" w:y="1852"/>
        <w:shd w:val="clear" w:color="auto" w:fill="auto"/>
        <w:spacing w:line="150" w:lineRule="exact"/>
      </w:pPr>
      <w:r>
        <w:t>\</w:t>
      </w:r>
    </w:p>
    <w:p w:rsidR="002262D0" w:rsidRDefault="002262D0">
      <w:pPr>
        <w:framePr w:wrap="none" w:vAnchor="page" w:hAnchor="page" w:x="11100" w:y="6012"/>
      </w:pPr>
    </w:p>
    <w:p w:rsidR="002262D0" w:rsidRDefault="002262D0">
      <w:pPr>
        <w:framePr w:wrap="none" w:vAnchor="page" w:hAnchor="page" w:x="11181" w:y="10582"/>
      </w:pPr>
    </w:p>
    <w:p w:rsidR="002262D0" w:rsidRDefault="002262D0">
      <w:pPr>
        <w:rPr>
          <w:sz w:val="2"/>
          <w:szCs w:val="2"/>
        </w:rPr>
        <w:sectPr w:rsidR="002262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62D0" w:rsidRDefault="005F0502">
      <w:pPr>
        <w:pStyle w:val="22"/>
        <w:framePr w:wrap="none" w:vAnchor="page" w:hAnchor="page" w:x="6096" w:y="821"/>
        <w:shd w:val="clear" w:color="auto" w:fill="auto"/>
        <w:spacing w:line="180" w:lineRule="exact"/>
      </w:pPr>
      <w:r>
        <w:lastRenderedPageBreak/>
        <w:t>3</w:t>
      </w:r>
    </w:p>
    <w:p w:rsidR="002262D0" w:rsidRDefault="005F0502">
      <w:pPr>
        <w:pStyle w:val="20"/>
        <w:framePr w:w="9586" w:h="14395" w:hRule="exact" w:wrap="none" w:vAnchor="page" w:hAnchor="page" w:x="1377" w:y="1288"/>
        <w:shd w:val="clear" w:color="auto" w:fill="auto"/>
        <w:spacing w:after="0" w:line="274" w:lineRule="exact"/>
      </w:pPr>
      <w:r>
        <w:t>экстренную поставку, продажи с организациями, имеющими эти ресурсы в постоянном наличии. Согласно п.8 Порядка функции по созданию, размещению, хранению и восполнению Резерва возлагается на ЕДДС администрации.</w:t>
      </w:r>
    </w:p>
    <w:p w:rsidR="002262D0" w:rsidRDefault="005F0502">
      <w:pPr>
        <w:pStyle w:val="20"/>
        <w:framePr w:w="9586" w:h="14395" w:hRule="exact" w:wrap="none" w:vAnchor="page" w:hAnchor="page" w:x="1377" w:y="1288"/>
        <w:shd w:val="clear" w:color="auto" w:fill="auto"/>
        <w:spacing w:after="0" w:line="274" w:lineRule="exact"/>
        <w:ind w:firstLine="800"/>
      </w:pPr>
      <w:r>
        <w:t>В ходе проверки установлено отсутствие договоров с организациями, имеющими ресурсы вещевого имущества и предметам первой необходимости, строительных материалов нефтепродуктов в постоянном наличии. Отсутствуют склады администрации по хранению ресурсов вещевого имущества и предметов первой необходимости, строительных материалов нефтепродуктов.</w:t>
      </w:r>
    </w:p>
    <w:p w:rsidR="002262D0" w:rsidRDefault="005F0502">
      <w:pPr>
        <w:pStyle w:val="20"/>
        <w:framePr w:w="9586" w:h="14395" w:hRule="exact" w:wrap="none" w:vAnchor="page" w:hAnchor="page" w:x="1377" w:y="1288"/>
        <w:shd w:val="clear" w:color="auto" w:fill="auto"/>
        <w:spacing w:after="0" w:line="274" w:lineRule="exact"/>
        <w:ind w:firstLine="800"/>
      </w:pPr>
      <w:r>
        <w:t>В ходе проверки предоставлены два договора, заключенные на поставку продуктов питание с ИП Очур А.Ч. (ООО «Хаяа») от 01.11.2017 года и лекарственных средств с ИП Иргит С.М. от 15.03.2019 года согласно информации о создании, накоплении и использовании резервов материальных ресурсов представленная в Службу по гражданской обороне и чрезвычайным ситуациям Р</w:t>
      </w:r>
      <w:bookmarkStart w:id="0" w:name="_GoBack"/>
      <w:bookmarkEnd w:id="0"/>
      <w:r>
        <w:t>еспублики Тыва за 1 полугодие 2019 года местом хранения продуктов питания указаны ИП Салчак А.А. магазин «Ширээ». Таким образом направленная информация администрацией муниципального района «Монгун-Тайгинский кожуун Республики Тыва» о создании, накоплении и использовании резервов материальных ресурсов представленная в Службу по гражданской обороне и чрезвычайным ситуациям Республики Тыва не соответствует в действительности, что в последующем отражается на информирование Правительства Республики Тыва о состоянии резерва Республики Тыва: Аналогичное несоответствие на поставку лекарственных средств. В информации о создании, накоплении и с использовании резервов материальных ресурсов указано место хранение ИП Саая Ш.Э. частная аптека. Также в примерной номенклатуре и объеме резерва материальных ресурсов для ликвидации чрезвычайных ситуаций муниципального района «Монгун- Тайгинский кожуун Республики Тыва» отсутствует перечень строительных материалов, нефтепродуктов, медикаментам и медицинское имущество, и другие материальные ресурсы. Таким образом, накопление данных материальных ресурсов не осуществляется администрацией муниципального района «Монгун-Тайгинский кожуун Республики Тыва.</w:t>
      </w:r>
    </w:p>
    <w:p w:rsidR="002262D0" w:rsidRDefault="005F0502">
      <w:pPr>
        <w:pStyle w:val="20"/>
        <w:framePr w:w="9586" w:h="14395" w:hRule="exact" w:wrap="none" w:vAnchor="page" w:hAnchor="page" w:x="1377" w:y="1288"/>
        <w:shd w:val="clear" w:color="auto" w:fill="auto"/>
        <w:spacing w:after="0" w:line="274" w:lineRule="exact"/>
        <w:ind w:firstLine="800"/>
      </w:pPr>
      <w:r>
        <w:t>Согласно п.9 Положения о своевременном оповещении и информировании населения муниципального района «Монгун-Тайгинский кожуун Республики Тыва» от 03.12.2016 года № 60 основной способ оповещения населения является передача информации и сигналов оповещения по сетям связи для распространение программ телевизионного вещания и радиовещания. В ходе проверки установлено, что отсутствуют соглашения (договора) с радиовещательными компаниями, центральным телевидением о привлечении их при оповещении населения Монгун-Тайгинского района об угрозе возникновения чрезвычайных ситуаций согласно п. 9 Положения.</w:t>
      </w:r>
    </w:p>
    <w:p w:rsidR="002262D0" w:rsidRDefault="005F0502">
      <w:pPr>
        <w:pStyle w:val="20"/>
        <w:framePr w:w="9586" w:h="14395" w:hRule="exact" w:wrap="none" w:vAnchor="page" w:hAnchor="page" w:x="1377" w:y="1288"/>
        <w:shd w:val="clear" w:color="auto" w:fill="auto"/>
        <w:spacing w:after="0" w:line="274" w:lineRule="exact"/>
        <w:ind w:firstLine="800"/>
      </w:pPr>
      <w:r>
        <w:t>Также отсутствуют согласованные с заместителем председателя администрации муниципального района «Монгун-Тайгинский кожуун Республики Тыва» по жизнеобеспечению, строительству ГО и ЧС журналы проверок работоспособности системы оповещения населения на территории кожууна журналы проверок работоспособности системы оповещения населения на территории кожууна.</w:t>
      </w:r>
    </w:p>
    <w:p w:rsidR="002262D0" w:rsidRDefault="005F0502">
      <w:pPr>
        <w:pStyle w:val="20"/>
        <w:framePr w:w="9586" w:h="14395" w:hRule="exact" w:wrap="none" w:vAnchor="page" w:hAnchor="page" w:x="1377" w:y="1288"/>
        <w:shd w:val="clear" w:color="auto" w:fill="auto"/>
        <w:spacing w:after="0" w:line="274" w:lineRule="exact"/>
        <w:ind w:firstLine="800"/>
      </w:pPr>
      <w:r>
        <w:t>Администрацией муниципального района «Монгун-Тайгинский кожуун Республики Тыва» принято постановления администрации муниципального района «Монгун-Тайгинский кожуун Республики Тыва» от 21.12.2016 года №776 «Об утверждении Положения о системах оповещения населения Монгун-Тайгинского кожууна», в котором отсутствуют мероприятия, порядок, состав, основные задачи и характеристики системы оповещения, касающихся напрямую к населению Монгун- Тайгинского кожууна.</w:t>
      </w:r>
    </w:p>
    <w:p w:rsidR="002262D0" w:rsidRDefault="005F0502">
      <w:pPr>
        <w:pStyle w:val="20"/>
        <w:framePr w:w="9586" w:h="14395" w:hRule="exact" w:wrap="none" w:vAnchor="page" w:hAnchor="page" w:x="1377" w:y="1288"/>
        <w:shd w:val="clear" w:color="auto" w:fill="auto"/>
        <w:spacing w:after="0" w:line="274" w:lineRule="exact"/>
        <w:ind w:firstLine="800"/>
      </w:pPr>
      <w:r>
        <w:t>Кроме того, отсутствует документация об организации и проведения аварийно</w:t>
      </w:r>
      <w:r>
        <w:softHyphen/>
        <w:t>спасательных и других неотложных работ согласно п. «е» ч.2 ст. 11 ФЗ от 21 .12.1994 г № 68-ФЗ «О защите населения и территорий от чрезвычайных ситуаций природного и техногенного характера». При выезде в МБОУ СОШ№1 и № 2 с. Мугур-Аксы, ДЮСШ с.</w:t>
      </w:r>
    </w:p>
    <w:p w:rsidR="002262D0" w:rsidRDefault="002262D0">
      <w:pPr>
        <w:rPr>
          <w:sz w:val="2"/>
          <w:szCs w:val="2"/>
        </w:rPr>
        <w:sectPr w:rsidR="002262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62D0" w:rsidRDefault="005F0502">
      <w:pPr>
        <w:pStyle w:val="a5"/>
        <w:framePr w:wrap="none" w:vAnchor="page" w:hAnchor="page" w:x="6062" w:y="812"/>
        <w:shd w:val="clear" w:color="auto" w:fill="auto"/>
        <w:spacing w:line="190" w:lineRule="exact"/>
      </w:pPr>
      <w:r>
        <w:lastRenderedPageBreak/>
        <w:t>4</w:t>
      </w:r>
    </w:p>
    <w:p w:rsidR="002262D0" w:rsidRDefault="005F0502">
      <w:pPr>
        <w:pStyle w:val="80"/>
        <w:framePr w:w="9586" w:h="14859" w:hRule="exact" w:wrap="none" w:vAnchor="page" w:hAnchor="page" w:x="1377" w:y="563"/>
        <w:shd w:val="clear" w:color="auto" w:fill="auto"/>
        <w:spacing w:after="455" w:line="220" w:lineRule="exact"/>
        <w:ind w:left="8980"/>
      </w:pPr>
      <w:r>
        <w:t>\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spacing w:after="0" w:line="274" w:lineRule="exact"/>
        <w:ind w:right="240"/>
      </w:pPr>
      <w:r>
        <w:t>Мугур-Аксы для проверки готовности к приему пострадавших граждан в ПВ установлено, что организационно-распорядительная документация не подготовлена.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spacing w:after="0" w:line="274" w:lineRule="exact"/>
        <w:ind w:firstLine="780"/>
      </w:pPr>
      <w:r>
        <w:t xml:space="preserve">Согласно распоряжения председателя администрации муниципального района «Монгун-Тайгинский кожуун Республики Тыва» от12.01.2018 года № 89 на должность начальника ЕДДС-специалиста ГО и ЧС с 15 января 2018 года назначен </w:t>
      </w:r>
      <w:r w:rsidR="00972C72">
        <w:t>ХХХ</w:t>
      </w:r>
      <w:r>
        <w:t xml:space="preserve"> </w:t>
      </w:r>
      <w:r w:rsidR="00972C72">
        <w:t>ХХХ</w:t>
      </w:r>
      <w:r>
        <w:t xml:space="preserve"> </w:t>
      </w:r>
      <w:r w:rsidR="00972C72">
        <w:t>ХХХ</w:t>
      </w:r>
      <w:r>
        <w:t xml:space="preserve">, на момент проверки удостоверение (сертификат, свидетельство) о прохождении </w:t>
      </w:r>
      <w:r w:rsidR="00972C72">
        <w:t>ХХХ</w:t>
      </w:r>
      <w:r>
        <w:t xml:space="preserve"> </w:t>
      </w:r>
      <w:r w:rsidR="00972C72">
        <w:t>Х.Х.,</w:t>
      </w:r>
      <w:r>
        <w:t xml:space="preserve"> дополнительного профессионального образования в области защиты от чрезвычайных ситуаций отсутствует. В связи с чем, образует состав административного правонарушения, предусмотренного частью 1 статьи 20.6 Кодекса Российской Федерации об административных правонарушениях.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spacing w:after="0" w:line="274" w:lineRule="exact"/>
        <w:ind w:firstLine="780"/>
      </w:pPr>
      <w:r>
        <w:t>В судебном заседании представитель Управление надзорной деятельности и профилактики на водных объектах Службы ГО и ЧС Республики Тыва поддержав протокол об административном правонарушении и пояснил те же основания, которые изложены в самом протоколе.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spacing w:after="0" w:line="274" w:lineRule="exact"/>
        <w:ind w:firstLine="780"/>
      </w:pPr>
      <w:r>
        <w:t xml:space="preserve">В судебном заседании должностное лицо - </w:t>
      </w:r>
      <w:r w:rsidR="00972C72">
        <w:t>ХХХ</w:t>
      </w:r>
      <w:r>
        <w:t xml:space="preserve"> муниципального района «Монгун-Тайгинский кожуун РТ» </w:t>
      </w:r>
      <w:r w:rsidR="00972C72">
        <w:t>ХХХХ</w:t>
      </w:r>
      <w:r>
        <w:t xml:space="preserve"> отсутствовал, о дне и времени рассмотрения дела извещен в надлежащем порядке, ходатайств об отложении дела не имеется.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tabs>
          <w:tab w:val="left" w:pos="5861"/>
        </w:tabs>
        <w:spacing w:after="0" w:line="274" w:lineRule="exact"/>
        <w:ind w:firstLine="780"/>
      </w:pPr>
      <w:r>
        <w:t>Заслушав должностного лица, изучив материалы дела об административном правонарушении, суд приходит к следующему.</w:t>
      </w:r>
      <w:r>
        <w:tab/>
        <w:t>°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spacing w:after="0" w:line="274" w:lineRule="exact"/>
        <w:ind w:firstLine="780"/>
      </w:pPr>
      <w:r>
        <w:t>Согласно ч.1 ст.20.6 КоАП РФ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 влечет наложение административного штрафа на должностных лиц в размере от десяти тысяч до двадцати тысяч рублей;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tabs>
          <w:tab w:val="left" w:pos="2040"/>
          <w:tab w:val="left" w:pos="3202"/>
        </w:tabs>
        <w:spacing w:after="0" w:line="274" w:lineRule="exact"/>
        <w:ind w:firstLine="880"/>
      </w:pPr>
      <w:r>
        <w:t>Судом установлено, что органом государственного надзора в области защиты населения и территорий чрезвычайных ситуаций регионального, межмуниципального и муниципального характера на основании распоряжения Службы по гражданской обороне и чрезвычайным ситуациям Республики Тыва от 10.07.2019 года № 39, была проведена плановая (выездная) проверка 14.08.2019 года в отношении администрации муниципального района «Монгун-Тайгинский кожуун Республики Тыва», в результате проверки были выявлены нарушения обязательных требований, установленных нормативно-правовыми актами Российской Федерации и Республики Тыва. 19 сентября 2019 года начальником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 Республики Тыва Чылбак-оол Д.Д. руководствуясь</w:t>
      </w:r>
      <w:r>
        <w:tab/>
        <w:t>статьями</w:t>
      </w:r>
      <w:r>
        <w:tab/>
        <w:t>28.2,28.3,28.5 Кодекса Российской Федерации об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spacing w:after="0" w:line="274" w:lineRule="exact"/>
      </w:pPr>
      <w:r>
        <w:t xml:space="preserve">административных правонарушениях составлен протокол №13 об административном правонарушении в отношении </w:t>
      </w:r>
      <w:r w:rsidR="00972C72">
        <w:t>ХХХ</w:t>
      </w:r>
      <w:r>
        <w:t xml:space="preserve"> муниципального района «Монгун- Тайгинский кожуун РТ» Донгака А.К. по ч. 1 ст. 20.6 КоАП РФ.</w:t>
      </w:r>
    </w:p>
    <w:p w:rsidR="002262D0" w:rsidRDefault="005F0502">
      <w:pPr>
        <w:pStyle w:val="20"/>
        <w:framePr w:w="9586" w:h="14859" w:hRule="exact" w:wrap="none" w:vAnchor="page" w:hAnchor="page" w:x="1377" w:y="563"/>
        <w:shd w:val="clear" w:color="auto" w:fill="auto"/>
        <w:spacing w:after="0" w:line="274" w:lineRule="exact"/>
        <w:ind w:firstLine="880"/>
      </w:pPr>
      <w:r>
        <w:t xml:space="preserve">Из содержания акта проверки № 39 от 14 августа 2019 года видно, что </w:t>
      </w:r>
      <w:r w:rsidR="00972C72">
        <w:t>ХХХХ</w:t>
      </w:r>
      <w:r>
        <w:t xml:space="preserve">. являясь должностным лицом, председателем администрации муниципального района «Монгун-Тайгинский кожуун РТ» допустил нарушения требований Федерального закона от 21 декабря 1994 года № 68-ФЗ «О защите населения и территорий от чрезвычайных ситуаций природного^ техногенного характера», в связи с чем, </w:t>
      </w:r>
      <w:r w:rsidR="00972C72">
        <w:t>ХХХХ</w:t>
      </w:r>
      <w:r>
        <w:t xml:space="preserve"> являясь должностным лицом, </w:t>
      </w:r>
      <w:r w:rsidR="00972C72">
        <w:t>ХХХХ</w:t>
      </w:r>
      <w:r>
        <w:t xml:space="preserve"> администрации муниципального района «Монгун- Тайгинский кожуун РТ», совершил административное правонарушение по ч. 1 ст. 20.6 КоАП РФ -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характера. </w:t>
      </w:r>
      <w:r w:rsidR="00972C72">
        <w:t xml:space="preserve">ХХХХ </w:t>
      </w:r>
      <w:r>
        <w:t>надлежащим образом извещенный, о времени и место</w:t>
      </w:r>
    </w:p>
    <w:p w:rsidR="002262D0" w:rsidRDefault="002262D0">
      <w:pPr>
        <w:rPr>
          <w:sz w:val="2"/>
          <w:szCs w:val="2"/>
        </w:rPr>
        <w:sectPr w:rsidR="002262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62D0" w:rsidRDefault="005F0502">
      <w:pPr>
        <w:pStyle w:val="a5"/>
        <w:framePr w:wrap="none" w:vAnchor="page" w:hAnchor="page" w:x="6108" w:y="637"/>
        <w:shd w:val="clear" w:color="auto" w:fill="auto"/>
        <w:spacing w:line="190" w:lineRule="exact"/>
      </w:pPr>
      <w:r>
        <w:lastRenderedPageBreak/>
        <w:t>5</w:t>
      </w:r>
    </w:p>
    <w:p w:rsidR="002262D0" w:rsidRDefault="005F0502">
      <w:pPr>
        <w:pStyle w:val="20"/>
        <w:framePr w:w="9542" w:h="14403" w:hRule="exact" w:wrap="none" w:vAnchor="page" w:hAnchor="page" w:x="1433" w:y="1117"/>
        <w:shd w:val="clear" w:color="auto" w:fill="auto"/>
        <w:spacing w:after="0" w:line="274" w:lineRule="exact"/>
      </w:pPr>
      <w:r>
        <w:t>составления административного протокола за совершения административного правонарушения не явился, и не расписался в протоколе.</w:t>
      </w:r>
    </w:p>
    <w:p w:rsidR="002262D0" w:rsidRDefault="005F0502">
      <w:pPr>
        <w:pStyle w:val="20"/>
        <w:framePr w:w="9542" w:h="14403" w:hRule="exact" w:wrap="none" w:vAnchor="page" w:hAnchor="page" w:x="1433" w:y="1117"/>
        <w:shd w:val="clear" w:color="auto" w:fill="auto"/>
        <w:spacing w:after="0" w:line="274" w:lineRule="exact"/>
        <w:ind w:firstLine="620"/>
      </w:pPr>
      <w:r>
        <w:t>В соответствии со статей 2 Федерального закона от 21.12.1994 г. № 68-ФЗ «О защите населения и территорий от чрезвычайных ситуаций природного и техногенного характера», 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2262D0" w:rsidRDefault="005F0502">
      <w:pPr>
        <w:pStyle w:val="20"/>
        <w:framePr w:w="9542" w:h="14403" w:hRule="exact" w:wrap="none" w:vAnchor="page" w:hAnchor="page" w:x="1433" w:y="1117"/>
        <w:shd w:val="clear" w:color="auto" w:fill="auto"/>
        <w:spacing w:after="0" w:line="274" w:lineRule="exact"/>
        <w:ind w:firstLine="720"/>
      </w:pPr>
      <w:r>
        <w:t>В соответствии с ч. 4.1 Федерального закона от 21.12.1994 г. № 68-ФЗ «О защите населения и территорий от чрезвычайных ситуаций природного и техногенного характера»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</w:t>
      </w:r>
      <w:r>
        <w:rPr>
          <w:vertAlign w:val="superscript"/>
        </w:rPr>
        <w:t>3</w:t>
      </w:r>
      <w:r>
        <w:t>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2262D0" w:rsidRDefault="005F0502">
      <w:pPr>
        <w:pStyle w:val="20"/>
        <w:framePr w:w="9542" w:h="14403" w:hRule="exact" w:wrap="none" w:vAnchor="page" w:hAnchor="page" w:x="1433" w:y="1117"/>
        <w:shd w:val="clear" w:color="auto" w:fill="auto"/>
        <w:spacing w:after="0" w:line="274" w:lineRule="exact"/>
        <w:ind w:firstLine="720"/>
      </w:pPr>
      <w:r>
        <w:t>В соответствии с ч.4 статье 4.1 Федерального закона от 21.12.1994 г. № 68-ФЗ «О защите населения и территорий от чрезвычайных ситуаций природного и техногенного характера» Органами повседневного управления единой государственной системы предупреждения и ликвидации чрезвычайных ситуаций являются организации (подразделения), создаваемые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 для обеспечения их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2262D0" w:rsidRDefault="005F0502">
      <w:pPr>
        <w:pStyle w:val="20"/>
        <w:framePr w:w="9542" w:h="14403" w:hRule="exact" w:wrap="none" w:vAnchor="page" w:hAnchor="page" w:x="1433" w:y="1117"/>
        <w:shd w:val="clear" w:color="auto" w:fill="auto"/>
        <w:spacing w:after="0" w:line="274" w:lineRule="exact"/>
        <w:ind w:firstLine="720"/>
      </w:pPr>
      <w:r>
        <w:t xml:space="preserve">Факт совершения административного правонарушения и виновность председателя администрации муниципального района «Монгун-Тайгинский кожуун Республики Тыва» подтверждается совокупностью доказательств, допустимость и достоверность которых сомнений не вызывает, а именно протоколом об административном правонарушении № 13 от 19.09.2019 года, актом проверки органа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за № 39 от 14 августа 2019 года, в которых, изложено существо нарушения, копией решения о назначении на должность </w:t>
      </w:r>
      <w:r w:rsidR="00972C72">
        <w:t>ХХХХ</w:t>
      </w:r>
      <w:r>
        <w:t xml:space="preserve"> администрации муниципального района «Монгун-Тайгинский кожуун» </w:t>
      </w:r>
      <w:r w:rsidR="00972C72">
        <w:t>ХХХХХ</w:t>
      </w:r>
      <w:r>
        <w:t xml:space="preserve"> от 23 октября 2018 года.</w:t>
      </w:r>
    </w:p>
    <w:p w:rsidR="002262D0" w:rsidRDefault="005F0502">
      <w:pPr>
        <w:pStyle w:val="20"/>
        <w:framePr w:w="9542" w:h="14403" w:hRule="exact" w:wrap="none" w:vAnchor="page" w:hAnchor="page" w:x="1433" w:y="1117"/>
        <w:shd w:val="clear" w:color="auto" w:fill="auto"/>
        <w:spacing w:after="0" w:line="274" w:lineRule="exact"/>
        <w:ind w:firstLine="720"/>
      </w:pPr>
      <w:r>
        <w:t xml:space="preserve">Учитывая, что </w:t>
      </w:r>
      <w:r w:rsidR="00972C72">
        <w:t>ХХХХ</w:t>
      </w:r>
      <w:r>
        <w:t xml:space="preserve"> администрации муниципального района «Монгун- Тайгинский кожуун Республики Тыва» </w:t>
      </w:r>
      <w:r w:rsidR="00972C72">
        <w:t>ХХХХ</w:t>
      </w:r>
      <w:r>
        <w:t xml:space="preserve"> не выполнил требований Федерального закона от 21 декабря 1994 года № 68-ФЗ «О защите населения и территорий от чрезвычайных ситуаций природного и техногенного характера», п.10 Положения о единой государственной системе предупреждения и ликвидации чрезвычайных ситуаций, утвержденное постановлением Правительства РФ от 30.12.2003 г № 794, не исполнил предусмотренные законодательством в области защиты населения и территорий от чрезвычайных ситуаций обязанности по защите населения и территорий от чрезвычайных</w:t>
      </w:r>
    </w:p>
    <w:p w:rsidR="002262D0" w:rsidRDefault="002262D0">
      <w:pPr>
        <w:rPr>
          <w:sz w:val="2"/>
          <w:szCs w:val="2"/>
        </w:rPr>
        <w:sectPr w:rsidR="002262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62D0" w:rsidRDefault="005F0502">
      <w:pPr>
        <w:pStyle w:val="a5"/>
        <w:framePr w:wrap="none" w:vAnchor="page" w:hAnchor="page" w:x="6021" w:y="775"/>
        <w:shd w:val="clear" w:color="auto" w:fill="auto"/>
        <w:spacing w:line="190" w:lineRule="exact"/>
      </w:pPr>
      <w:r>
        <w:lastRenderedPageBreak/>
        <w:t>6</w:t>
      </w:r>
    </w:p>
    <w:p w:rsidR="002262D0" w:rsidRDefault="005F0502">
      <w:pPr>
        <w:pStyle w:val="90"/>
        <w:framePr w:w="9734" w:h="14789" w:hRule="exact" w:wrap="none" w:vAnchor="page" w:hAnchor="page" w:x="1337" w:y="872"/>
        <w:shd w:val="clear" w:color="auto" w:fill="auto"/>
        <w:spacing w:after="16" w:line="220" w:lineRule="exact"/>
        <w:ind w:left="9240"/>
      </w:pPr>
      <w:r>
        <w:t>\</w:t>
      </w:r>
    </w:p>
    <w:p w:rsidR="002262D0" w:rsidRDefault="005F0502">
      <w:pPr>
        <w:pStyle w:val="100"/>
        <w:framePr w:w="9734" w:h="14789" w:hRule="exact" w:wrap="none" w:vAnchor="page" w:hAnchor="page" w:x="1337" w:y="872"/>
        <w:shd w:val="clear" w:color="auto" w:fill="auto"/>
        <w:spacing w:before="0" w:line="150" w:lineRule="exact"/>
        <w:ind w:left="9380"/>
      </w:pPr>
      <w:r>
        <w:t>\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</w:pPr>
      <w:r>
        <w:t>ситуаций, п.1.2. 11 раздела 1.4 Положения о Единой дежурно-диспетчерской службыХ муниципального района «Монгун-Тайгинский кожуун Республики Тыва», утвержденного '' постановлением администрации муниципального района «Монгун-Тайгинский кожуун Республики Тыва» от 13.08.2019 г №274 , постановление от 27.01.2016 года № 56 «О подготовке населения в области защиты от чрезвычайных ситуаций природного и техногенного характера на территории муниципального района Монгун-Тайгинский кожуун Республики Тыва», постановление от 27.01.2016 года № 56 «О подготовке населения в области защиты от чрезвычайных ситуаций природного и техногенного характера на территории муниципального района Монгун-Тайгинский кожуун Республики Тыва», постановления администрации муниципального района «Монгун- Тайгинский кожуун Республики Тыва» от 21.12.2016 года №776 «Об утверждении Положения о системах оповещения населения Монгун-Тайгинского кожууна». Допущенные нарушения, отраженные в протоколе об административном правонарушении и суд пришел к выводу, что данные обстоятельства образуют событие административного правонарушения, предусмотренного частью 1 статьи 20.6 Кодекса Российской Федерации об административных правонарушениях.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620"/>
      </w:pPr>
      <w:r>
        <w:t>Других объективных данных относительно об их выполнении, наличии по составу административного правонарушения суду не было представлено.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620"/>
      </w:pPr>
      <w:r>
        <w:t>Таким образом, допущенные нарушении требований, установленных нормативно</w:t>
      </w:r>
      <w:r>
        <w:softHyphen/>
        <w:t xml:space="preserve">правовыми актами Российской Федерации и Республики Тыва </w:t>
      </w:r>
      <w:r w:rsidR="00972C72">
        <w:t>ХХХХ</w:t>
      </w:r>
      <w:r>
        <w:t xml:space="preserve"> администрации муниципального района «Монгун-Тайгинский кожуун» </w:t>
      </w:r>
      <w:r w:rsidR="00E66511">
        <w:t>ХХХХ</w:t>
      </w:r>
      <w:r>
        <w:t xml:space="preserve"> суд квалифицирует по чЛ ст.20.6 КоАП РФ, то есть не 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характера. •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760"/>
      </w:pPr>
      <w: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(чЛ ст.4.1 КоАП РФ).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760"/>
      </w:pPr>
      <w:r>
        <w:t>Согласно ч. 2 ст. 4.1 Кодекса Российской Федерации об административных правонарушениях при назначении административного наказания должностному лицу учитываются характер совершенного им административного правонарушения, личность виновного, его имущественное положении,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760"/>
      </w:pPr>
      <w:r>
        <w:t>При назначении административного наказания учитывается характер совершенного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760"/>
      </w:pPr>
      <w:r>
        <w:t xml:space="preserve">К смягчающим наказание обстоятельствам суд относит наличие </w:t>
      </w:r>
      <w:r w:rsidR="00E66511">
        <w:t>ХХХХХХХ</w:t>
      </w:r>
      <w:r>
        <w:t>, обстоятельств, отягчающих наказание, не имеется.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760"/>
      </w:pPr>
      <w:r>
        <w:t>С учетом степени вины, личности правонарушителя, тяжести обстоятельств совершенного правонарушения, суд считает правомерным назначить наказание в виде административного штрафа, в пределах санкции статьи КоАП РФ.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760"/>
      </w:pPr>
      <w:r>
        <w:t xml:space="preserve">При этом нахожу необходимым разъяснить должностному лицу </w:t>
      </w:r>
      <w:r w:rsidR="00E66511">
        <w:t>ХХХХ</w:t>
      </w:r>
      <w:r>
        <w:t xml:space="preserve">, что в соответствии с </w:t>
      </w:r>
      <w:r>
        <w:rPr>
          <w:rStyle w:val="23"/>
        </w:rPr>
        <w:t>чЛ ст.20.6</w:t>
      </w:r>
      <w:r>
        <w:t xml:space="preserve"> КоАП РФ административный штраф должен быть уплачен лицом, привлеченным к административной ответственности, не позднее 60 дней со дня ^ступления Постановления в законную силу либо со дня истечения срока отсрочки или рассрочки, предусмотренных </w:t>
      </w:r>
      <w:r>
        <w:rPr>
          <w:rStyle w:val="23"/>
        </w:rPr>
        <w:t>ст. 31.5</w:t>
      </w:r>
      <w:r>
        <w:t xml:space="preserve"> КоАП РФ.</w:t>
      </w:r>
    </w:p>
    <w:p w:rsidR="002262D0" w:rsidRDefault="005F0502">
      <w:pPr>
        <w:pStyle w:val="20"/>
        <w:framePr w:w="9734" w:h="14789" w:hRule="exact" w:wrap="none" w:vAnchor="page" w:hAnchor="page" w:x="1337" w:y="872"/>
        <w:shd w:val="clear" w:color="auto" w:fill="auto"/>
        <w:spacing w:after="0" w:line="274" w:lineRule="exact"/>
        <w:ind w:right="220" w:firstLine="760"/>
      </w:pPr>
      <w:r>
        <w:t xml:space="preserve">В случае неуплаты штрафа в установленный срок судья направляет материалы в службу судебных'приставов для принятия решения о привлечении лица, не уплатившего административный штраф, к административной ответственности в соответствии с </w:t>
      </w:r>
      <w:r>
        <w:rPr>
          <w:rStyle w:val="23"/>
        </w:rPr>
        <w:t>ч. 1 ст.</w:t>
      </w:r>
    </w:p>
    <w:p w:rsidR="002262D0" w:rsidRDefault="002262D0">
      <w:pPr>
        <w:rPr>
          <w:sz w:val="2"/>
          <w:szCs w:val="2"/>
        </w:rPr>
        <w:sectPr w:rsidR="002262D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262D0" w:rsidRDefault="005F0502">
      <w:pPr>
        <w:pStyle w:val="a5"/>
        <w:framePr w:wrap="none" w:vAnchor="page" w:hAnchor="page" w:x="801" w:y="791"/>
        <w:shd w:val="clear" w:color="auto" w:fill="auto"/>
        <w:spacing w:line="190" w:lineRule="exact"/>
      </w:pPr>
      <w:r>
        <w:lastRenderedPageBreak/>
        <w:t>♦</w:t>
      </w:r>
    </w:p>
    <w:p w:rsidR="002262D0" w:rsidRDefault="005F0502">
      <w:pPr>
        <w:pStyle w:val="a5"/>
        <w:framePr w:wrap="none" w:vAnchor="page" w:hAnchor="page" w:x="6157" w:y="757"/>
        <w:shd w:val="clear" w:color="auto" w:fill="auto"/>
        <w:spacing w:line="190" w:lineRule="exact"/>
      </w:pPr>
      <w:r>
        <w:t>7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tabs>
          <w:tab w:val="left" w:pos="986"/>
        </w:tabs>
        <w:spacing w:after="0" w:line="274" w:lineRule="exact"/>
        <w:ind w:firstLine="1060"/>
        <w:jc w:val="left"/>
      </w:pPr>
      <w:r>
        <w:rPr>
          <w:rStyle w:val="23"/>
        </w:rPr>
        <w:t>20.25</w:t>
      </w:r>
      <w:r>
        <w:t xml:space="preserve"> КоАП РФ, согласно которой неуплата административного штрафа в срок,</w:t>
      </w:r>
      <w:r>
        <w:br/>
        <w:t>/ предусмотренный настоящим Кодексом, влечет наложение административного штрафа в</w:t>
      </w:r>
      <w:r>
        <w:br/>
        <w:t>/</w:t>
      </w:r>
      <w:r>
        <w:tab/>
        <w:t>двукратном размере суммы неуплаченного административного штрафа, но не менее одной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tabs>
          <w:tab w:val="left" w:pos="986"/>
        </w:tabs>
        <w:spacing w:after="0" w:line="274" w:lineRule="exact"/>
      </w:pPr>
      <w:r>
        <w:t>/</w:t>
      </w:r>
      <w:r>
        <w:tab/>
        <w:t>тысячи рублей, либо административный арест на срок до пятнадцати суток, либо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spacing w:after="0" w:line="274" w:lineRule="exact"/>
        <w:ind w:firstLine="1060"/>
        <w:jc w:val="left"/>
      </w:pPr>
      <w:r>
        <w:t>обязательные работы на срок до пятидесяти часов.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spacing w:after="231" w:line="274" w:lineRule="exact"/>
        <w:ind w:left="1060" w:firstLine="720"/>
      </w:pPr>
      <w:r>
        <w:t>На основании изложенного, руководствуясь ст.ст.20.6 ч.1, 29.9, 29.10 КоАП РФ,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spacing w:after="156" w:line="210" w:lineRule="exact"/>
        <w:ind w:left="5160"/>
        <w:jc w:val="left"/>
      </w:pPr>
      <w:r>
        <w:t>постановил: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spacing w:after="180" w:line="269" w:lineRule="exact"/>
        <w:ind w:left="1060" w:firstLine="720"/>
      </w:pPr>
      <w:r>
        <w:t xml:space="preserve">Признать должностное лицо </w:t>
      </w:r>
      <w:r w:rsidR="00E66511">
        <w:t>ХХХХ</w:t>
      </w:r>
      <w:r>
        <w:t xml:space="preserve"> </w:t>
      </w:r>
      <w:r w:rsidR="00E66511">
        <w:t>ХХХХ</w:t>
      </w:r>
      <w:r>
        <w:t xml:space="preserve"> </w:t>
      </w:r>
      <w:r w:rsidR="00E66511">
        <w:t>ХХХХХХ</w:t>
      </w:r>
      <w:r>
        <w:t xml:space="preserve"> виновным в</w:t>
      </w:r>
      <w:r>
        <w:br/>
        <w:t>совершении административного правонарушения, предусмотренного по ч. 1 ст. 20.6</w:t>
      </w:r>
      <w:r>
        <w:br/>
        <w:t>КоАП РФ, и назначить наказание в виде административного штрафа в размере 10 000</w:t>
      </w:r>
      <w:r>
        <w:br/>
        <w:t>рублей.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spacing w:after="647" w:line="269" w:lineRule="exact"/>
        <w:ind w:left="1060" w:firstLine="720"/>
      </w:pPr>
      <w:r>
        <w:t>Постановление может быть обжаловано в Верховный Суд Республики Тыва через</w:t>
      </w:r>
      <w:r>
        <w:br/>
        <w:t>Монгун-Тайгинский районный суд Республики Тыва в течение 10 суток с момента</w:t>
      </w:r>
      <w:r>
        <w:br/>
        <w:t>получения копии постановления.</w:t>
      </w:r>
    </w:p>
    <w:p w:rsidR="002262D0" w:rsidRDefault="005F0502">
      <w:pPr>
        <w:pStyle w:val="20"/>
        <w:framePr w:w="10546" w:h="5431" w:hRule="exact" w:wrap="none" w:vAnchor="page" w:hAnchor="page" w:x="460" w:y="1238"/>
        <w:shd w:val="clear" w:color="auto" w:fill="auto"/>
        <w:spacing w:after="0" w:line="210" w:lineRule="exact"/>
        <w:ind w:right="7992"/>
        <w:jc w:val="right"/>
      </w:pPr>
      <w:r>
        <w:t>Судья</w:t>
      </w:r>
    </w:p>
    <w:p w:rsidR="002262D0" w:rsidRDefault="005F0502">
      <w:pPr>
        <w:pStyle w:val="20"/>
        <w:framePr w:wrap="none" w:vAnchor="page" w:hAnchor="page" w:x="8620" w:y="6401"/>
        <w:shd w:val="clear" w:color="auto" w:fill="auto"/>
        <w:spacing w:after="0" w:line="210" w:lineRule="exact"/>
        <w:jc w:val="left"/>
      </w:pPr>
      <w:r>
        <w:t>Ю.З. Банзай</w:t>
      </w:r>
    </w:p>
    <w:p w:rsidR="002262D0" w:rsidRPr="00E66511" w:rsidRDefault="005F0502">
      <w:pPr>
        <w:pStyle w:val="32"/>
        <w:framePr w:wrap="none" w:vAnchor="page" w:hAnchor="page" w:x="479" w:y="10591"/>
        <w:shd w:val="clear" w:color="auto" w:fill="auto"/>
        <w:spacing w:line="80" w:lineRule="exact"/>
        <w:rPr>
          <w:lang w:val="ru-RU"/>
        </w:rPr>
      </w:pPr>
      <w:r w:rsidRPr="00E66511">
        <w:rPr>
          <w:rStyle w:val="33"/>
          <w:lang w:val="ru-RU"/>
        </w:rPr>
        <w:t>4</w:t>
      </w:r>
      <w:r>
        <w:rPr>
          <w:rStyle w:val="33"/>
        </w:rPr>
        <w:t>ms</w:t>
      </w:r>
      <w:r w:rsidRPr="00E66511">
        <w:rPr>
          <w:rStyle w:val="33"/>
          <w:lang w:val="ru-RU"/>
        </w:rPr>
        <w:t>#"</w:t>
      </w:r>
    </w:p>
    <w:p w:rsidR="002262D0" w:rsidRDefault="002262D0">
      <w:pPr>
        <w:rPr>
          <w:sz w:val="2"/>
          <w:szCs w:val="2"/>
        </w:rPr>
      </w:pPr>
    </w:p>
    <w:sectPr w:rsidR="002262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3C9" w:rsidRDefault="000533C9">
      <w:r>
        <w:separator/>
      </w:r>
    </w:p>
  </w:endnote>
  <w:endnote w:type="continuationSeparator" w:id="0">
    <w:p w:rsidR="000533C9" w:rsidRDefault="0005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3C9" w:rsidRDefault="000533C9"/>
  </w:footnote>
  <w:footnote w:type="continuationSeparator" w:id="0">
    <w:p w:rsidR="000533C9" w:rsidRDefault="000533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2D0"/>
    <w:rsid w:val="000533C9"/>
    <w:rsid w:val="002262D0"/>
    <w:rsid w:val="005F0502"/>
    <w:rsid w:val="00972C72"/>
    <w:rsid w:val="00AD66CD"/>
    <w:rsid w:val="00E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8BC25"/>
  <w15:docId w15:val="{22830E79-C821-4C10-9ECA-81B2087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Основной текст (6)_"/>
    <w:basedOn w:val="a0"/>
    <w:link w:val="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Основной текст (10)_"/>
    <w:basedOn w:val="a0"/>
    <w:link w:val="1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3">
    <w:name w:val="Основной текст (2)"/>
    <w:basedOn w:val="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">
    <w:name w:val="Колонтитул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33">
    <w:name w:val="Колонтитул (3) + Малые прописные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2"/>
      <w:szCs w:val="3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right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z w:val="18"/>
      <w:szCs w:val="1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540" w:line="0" w:lineRule="atLeas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sz w:val="22"/>
      <w:szCs w:val="22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0" w:lineRule="atLeas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3421</Words>
  <Characters>19501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2019-11-07T02:22:00Z</dcterms:created>
  <dcterms:modified xsi:type="dcterms:W3CDTF">2019-11-07T02:44:00Z</dcterms:modified>
</cp:coreProperties>
</file>