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B1" w:rsidRDefault="00E34F2E">
      <w:pPr>
        <w:pStyle w:val="20"/>
        <w:framePr w:wrap="none" w:vAnchor="page" w:hAnchor="page" w:x="1587" w:y="1198"/>
        <w:shd w:val="clear" w:color="auto" w:fill="auto"/>
        <w:spacing w:after="0" w:line="240" w:lineRule="exact"/>
        <w:ind w:left="43"/>
      </w:pPr>
      <w:r>
        <w:t>Дело № 12-10/2021</w:t>
      </w:r>
    </w:p>
    <w:p w:rsidR="002178B1" w:rsidRDefault="00E34F2E">
      <w:pPr>
        <w:pStyle w:val="30"/>
        <w:framePr w:wrap="none" w:vAnchor="page" w:hAnchor="page" w:x="9445" w:y="932"/>
        <w:shd w:val="clear" w:color="auto" w:fill="auto"/>
        <w:spacing w:line="440" w:lineRule="exact"/>
      </w:pPr>
      <w:r>
        <w:rPr>
          <w:rStyle w:val="31"/>
        </w:rPr>
        <w:t>копия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40" w:lineRule="exact"/>
        <w:jc w:val="center"/>
      </w:pPr>
      <w:r>
        <w:t>РЕШЕНИЕ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tabs>
          <w:tab w:val="left" w:pos="7666"/>
        </w:tabs>
        <w:spacing w:after="0" w:line="557" w:lineRule="exact"/>
        <w:ind w:firstLine="760"/>
      </w:pPr>
      <w:r>
        <w:t>по жалобе на постановление по делу об административном правонарушении 12 мая 2021 года</w:t>
      </w:r>
      <w:r>
        <w:tab/>
        <w:t>с. Хандагайты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>Судья Овюрского районного суда Республики Тыва Седен А.Б., при секретаре судебного заседания Баазан Д.В.,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267" w:line="274" w:lineRule="exact"/>
        <w:ind w:firstLine="760"/>
        <w:jc w:val="both"/>
      </w:pPr>
      <w:r>
        <w:t xml:space="preserve">рассмотрев в открытом судебном заседании жалобу законного представителя </w:t>
      </w:r>
      <w:r w:rsidR="001269F5">
        <w:t xml:space="preserve"> ХХХХХХХХХХХХХХХХХХХХХХХХХХХХХХХХХХХХХХХ</w:t>
      </w:r>
      <w:r w:rsidR="00E16CB2">
        <w:t>Х</w:t>
      </w:r>
      <w:r>
        <w:t xml:space="preserve"> на постановление мирового судьи судебного участка Овюрского кожууна Республики Тыва от 29 марта 2021 года по делу об административном правонарушении, предусмотренном ч. 1 ст. 20.6 КоАП РФ. в отношении </w:t>
      </w:r>
      <w:r w:rsidR="00743A16">
        <w:t xml:space="preserve"> ХХХХХХХХХХХХХХХХХХХХХХХХХХХХХХХХХХХХХХХХХХ,</w:t>
      </w:r>
    </w:p>
    <w:p w:rsidR="002178B1" w:rsidRDefault="00E34F2E">
      <w:pPr>
        <w:pStyle w:val="10"/>
        <w:framePr w:w="9293" w:h="14232" w:hRule="exact" w:wrap="none" w:vAnchor="page" w:hAnchor="page" w:x="1587" w:y="1476"/>
        <w:shd w:val="clear" w:color="auto" w:fill="auto"/>
        <w:spacing w:before="0" w:after="256" w:line="240" w:lineRule="exact"/>
      </w:pPr>
      <w:bookmarkStart w:id="0" w:name="bookmark0"/>
      <w:r>
        <w:t>УСТАНОВИЛ:</w:t>
      </w:r>
      <w:bookmarkEnd w:id="0"/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 xml:space="preserve">Постановлением мирового судьи судебного участка Овюрского кожууна Республики Тыва 29 марта 2021 года </w:t>
      </w:r>
      <w:r w:rsidR="00743A16">
        <w:t>ХХХХХХХХХХХХХХХХХХХХХХХХХХХХХХХ</w:t>
      </w:r>
      <w:r>
        <w:t xml:space="preserve"> признано виновным в совершении административного правонарушения, предусмотренного ч.1 ст.20.6 КоАП РФ, и ему назначено административное наказание в виде административного штрафа в размере 100 000 рублей.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 xml:space="preserve">Не согласившись с данным постановлением, законный представитель </w:t>
      </w:r>
      <w:r w:rsidR="00B22022">
        <w:t xml:space="preserve"> ХХХХХХХХХХХХХХ</w:t>
      </w:r>
      <w:r w:rsidR="00DC71E3">
        <w:t>Х</w:t>
      </w:r>
      <w:r w:rsidR="00B22022">
        <w:t xml:space="preserve"> </w:t>
      </w:r>
      <w:r>
        <w:t>подал жалобу с просьбой об изменении постановления путем замены назначенного наказания в виде административного штрафа предупреждением в связи с совершением административного правонарушения впервые.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 xml:space="preserve">В судебное заседание представитель </w:t>
      </w:r>
      <w:r w:rsidR="00B22022">
        <w:t>ХХХХХХХХХХХХХХХХХХХХХ</w:t>
      </w:r>
      <w:r w:rsidR="005A6D25">
        <w:t>Х</w:t>
      </w:r>
      <w:r>
        <w:t xml:space="preserve"> не явился, о причинах неявки не сообщил, ходатайств об отложении или о рассмотрении дела в отсутствие представителя не подавали.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>Представитель Управления надзорной деятельности и профилактики на водных объектах Службы по ГО и</w:t>
      </w:r>
      <w:r w:rsidR="00DC71E3">
        <w:t xml:space="preserve"> ЧС Республики Тыва</w:t>
      </w:r>
      <w:r>
        <w:t xml:space="preserve"> </w:t>
      </w:r>
      <w:r w:rsidR="00F74205">
        <w:t xml:space="preserve">ХХХХХХ </w:t>
      </w:r>
      <w:r>
        <w:t>в судебное заседание не явилась, направила в суд возражение на жалобу, которым просила оставить постановление мирового судьи без изменения, а жалобу юридического лица без удовлетворения в связи с доказанностью вины в совершении вмененного правонарушения.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>Изучив доводы жалобы и материалы дела, прихожу к следующему.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>В соответствии с ч. 1 ст. 20.6 КоАП РФ невыполнение требований норм и правил по предупреждению аварий и катастроф на объектах производственного или социального назначения - влечет наложение административного штрафа на юридических лиц от ста тысяч до двухсот тысяч рублей.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>Обязанности должностных и юридических лиц по защите населения и территорий от чрезвычайных ситуаций предусмотрены Федеральным законом от 21 декабря 1994 года № 68-ФЗ «О защите населения и территорий от чрезвычайных ситуаций природного и техногенного характера» (далее - Закон № 68-ФЗ), они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2178B1" w:rsidRDefault="00E34F2E">
      <w:pPr>
        <w:pStyle w:val="20"/>
        <w:framePr w:w="9293" w:h="14232" w:hRule="exact" w:wrap="none" w:vAnchor="page" w:hAnchor="page" w:x="1587" w:y="1476"/>
        <w:shd w:val="clear" w:color="auto" w:fill="auto"/>
        <w:spacing w:after="0" w:line="274" w:lineRule="exact"/>
        <w:ind w:firstLine="760"/>
        <w:jc w:val="both"/>
      </w:pPr>
      <w:r>
        <w:t>Согласно ст. 14 Закона № 68-ФЗ организации обязаны в том числе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ситуаций, а также предоставлять в установленном порядке информацию</w:t>
      </w:r>
    </w:p>
    <w:p w:rsidR="002178B1" w:rsidRDefault="002178B1">
      <w:pPr>
        <w:rPr>
          <w:sz w:val="2"/>
          <w:szCs w:val="2"/>
        </w:rPr>
        <w:sectPr w:rsidR="002178B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8B1" w:rsidRDefault="002178B1">
      <w:pPr>
        <w:pStyle w:val="a5"/>
        <w:framePr w:wrap="none" w:vAnchor="page" w:hAnchor="page" w:x="6150" w:y="771"/>
        <w:shd w:val="clear" w:color="auto" w:fill="auto"/>
        <w:spacing w:line="240" w:lineRule="exact"/>
      </w:pPr>
    </w:p>
    <w:p w:rsidR="002178B1" w:rsidRDefault="00E34F2E">
      <w:pPr>
        <w:pStyle w:val="20"/>
        <w:framePr w:w="9240" w:h="5611" w:hRule="exact" w:wrap="none" w:vAnchor="page" w:hAnchor="page" w:x="1614" w:y="1161"/>
        <w:shd w:val="clear" w:color="auto" w:fill="auto"/>
        <w:spacing w:after="0" w:line="274" w:lineRule="exact"/>
        <w:jc w:val="both"/>
      </w:pPr>
      <w:r>
        <w:t xml:space="preserve">наступление вредных последствий, установив отсутствие отягчающих наказание обстоятельств, признав в качестве смягчающего наказание обстоятельства привлечение </w:t>
      </w:r>
      <w:r w:rsidR="005A6D25">
        <w:t xml:space="preserve"> ХХХХХХ</w:t>
      </w:r>
      <w:r>
        <w:t xml:space="preserve"> к административной ответственности впервые в связи с отсутствием доказательств обратного, в целях исключения избыточного ограничения прав юридического лица, назначенное административное наказание в виде административного штрафа в размере 100 000 рублей в минимальном размере, предусмотренном санкцией ч. 1 ст. 20.6 КоАП РФ, подлежит снижению ниже низшего предела, предусмотренного санкцией названной нормы, но до размера не менее половины минимального размера.</w:t>
      </w:r>
    </w:p>
    <w:p w:rsidR="002178B1" w:rsidRDefault="00E34F2E">
      <w:pPr>
        <w:pStyle w:val="20"/>
        <w:framePr w:w="9240" w:h="5611" w:hRule="exact" w:wrap="none" w:vAnchor="page" w:hAnchor="page" w:x="1614" w:y="1161"/>
        <w:shd w:val="clear" w:color="auto" w:fill="auto"/>
        <w:spacing w:after="0" w:line="274" w:lineRule="exact"/>
        <w:ind w:firstLine="740"/>
        <w:jc w:val="both"/>
      </w:pPr>
      <w:r>
        <w:t>Изучив довод жалобы о замене назначенного наказания в виде штрафа на предупреждение, прихожу к выводу, что он является несостоятельным, поскольку санкцией статьи не предусмотрено наказание в виде предупреждения, а из содержания ч. 1 ст. 4.1.1 КоАП РФ следует, что наказание в виде административного штрафа может быть заменено только при наличии совокупности приведенных в этой норме условий и только к субъектам малого и среднего предпринимательства.</w:t>
      </w:r>
    </w:p>
    <w:p w:rsidR="002178B1" w:rsidRDefault="00704245">
      <w:pPr>
        <w:pStyle w:val="20"/>
        <w:framePr w:w="9240" w:h="5611" w:hRule="exact" w:wrap="none" w:vAnchor="page" w:hAnchor="page" w:x="1614" w:y="1161"/>
        <w:shd w:val="clear" w:color="auto" w:fill="auto"/>
        <w:spacing w:after="0" w:line="274" w:lineRule="exact"/>
        <w:ind w:firstLine="740"/>
        <w:jc w:val="both"/>
      </w:pPr>
      <w:r>
        <w:t xml:space="preserve"> ХХХХХХХХХХХХХХХХХХХХХХХХХХ</w:t>
      </w:r>
      <w:r w:rsidR="00E34F2E">
        <w:t xml:space="preserve"> признакам, указанным в ст. 4 «Категории субъектов малого и среднего предпринимательства» Федерального закона от 24 июля 2007 № 209-ФЗ «О развитии малого и среднего предпринимательства в Российской Федерации», не отвечает, к таким субъектам не относится.</w:t>
      </w:r>
    </w:p>
    <w:p w:rsidR="002178B1" w:rsidRDefault="00E34F2E">
      <w:pPr>
        <w:pStyle w:val="20"/>
        <w:framePr w:w="9240" w:h="5611" w:hRule="exact" w:wrap="none" w:vAnchor="page" w:hAnchor="page" w:x="1614" w:y="1161"/>
        <w:shd w:val="clear" w:color="auto" w:fill="auto"/>
        <w:spacing w:after="0" w:line="274" w:lineRule="exact"/>
        <w:ind w:firstLine="740"/>
        <w:jc w:val="both"/>
      </w:pPr>
      <w:r>
        <w:t>На основании изложенного, руководствуясь п. 2 ч. 1 ст. 30.7 КоАП РФ.</w:t>
      </w:r>
    </w:p>
    <w:p w:rsidR="002178B1" w:rsidRDefault="00E34F2E">
      <w:pPr>
        <w:pStyle w:val="20"/>
        <w:framePr w:w="9240" w:h="2549" w:hRule="exact" w:wrap="none" w:vAnchor="page" w:hAnchor="page" w:x="1614" w:y="7550"/>
        <w:shd w:val="clear" w:color="auto" w:fill="auto"/>
        <w:spacing w:after="0" w:line="274" w:lineRule="exact"/>
        <w:ind w:firstLine="580"/>
        <w:jc w:val="both"/>
      </w:pPr>
      <w:r>
        <w:t xml:space="preserve">Постановление мирового судьи судебного участка Овюрского кожууна Республики Тыва 29 марта 2021 года по делу об административном правонарушении, предусмотренном ч. 1 ст. 20.6 КоАП РФ, в отношении </w:t>
      </w:r>
      <w:r w:rsidR="008A4B6A">
        <w:t xml:space="preserve">ХХХХХХХХХХХХХХХХ </w:t>
      </w:r>
      <w:r>
        <w:t xml:space="preserve">изменить, размер назначенного </w:t>
      </w:r>
      <w:r w:rsidR="00C56D04">
        <w:t>ХХХХХХХХХХХХХХХХХХХХХХ</w:t>
      </w:r>
      <w:r>
        <w:t xml:space="preserve"> административного наказания в виде административного штрафа снизить до 50 000 (пятьдесят тысяч) руб.</w:t>
      </w:r>
    </w:p>
    <w:p w:rsidR="002178B1" w:rsidRDefault="00E34F2E">
      <w:pPr>
        <w:pStyle w:val="20"/>
        <w:framePr w:w="9240" w:h="2549" w:hRule="exact" w:wrap="none" w:vAnchor="page" w:hAnchor="page" w:x="1614" w:y="7550"/>
        <w:shd w:val="clear" w:color="auto" w:fill="auto"/>
        <w:spacing w:after="0" w:line="274" w:lineRule="exact"/>
        <w:ind w:firstLine="580"/>
        <w:jc w:val="both"/>
      </w:pPr>
      <w:r>
        <w:t>В остальной части постановление оставить без изменения.</w:t>
      </w:r>
    </w:p>
    <w:p w:rsidR="002178B1" w:rsidRDefault="00E34F2E">
      <w:pPr>
        <w:pStyle w:val="20"/>
        <w:framePr w:w="9240" w:h="2549" w:hRule="exact" w:wrap="none" w:vAnchor="page" w:hAnchor="page" w:x="1614" w:y="7550"/>
        <w:shd w:val="clear" w:color="auto" w:fill="auto"/>
        <w:spacing w:after="0" w:line="274" w:lineRule="exact"/>
        <w:ind w:firstLine="580"/>
        <w:jc w:val="both"/>
      </w:pPr>
      <w:r>
        <w:t>Решение вступает в законную силу в день его вынесения и может быть обжаловано или опротестовано в Восьмой кассационный суд общей юрисдикции.</w:t>
      </w:r>
    </w:p>
    <w:p w:rsidR="002178B1" w:rsidRDefault="00E34F2E">
      <w:pPr>
        <w:pStyle w:val="10"/>
        <w:framePr w:w="9240" w:h="298" w:hRule="exact" w:wrap="none" w:vAnchor="page" w:hAnchor="page" w:x="1614" w:y="7020"/>
        <w:shd w:val="clear" w:color="auto" w:fill="auto"/>
        <w:spacing w:before="0" w:after="0" w:line="240" w:lineRule="exact"/>
      </w:pPr>
      <w:bookmarkStart w:id="1" w:name="bookmark1"/>
      <w:r>
        <w:t>РЕШИЛ:</w:t>
      </w:r>
      <w:bookmarkEnd w:id="1"/>
    </w:p>
    <w:p w:rsidR="002178B1" w:rsidRDefault="00E34F2E">
      <w:pPr>
        <w:pStyle w:val="20"/>
        <w:framePr w:wrap="none" w:vAnchor="page" w:hAnchor="page" w:x="1619" w:y="10903"/>
        <w:shd w:val="clear" w:color="auto" w:fill="auto"/>
        <w:spacing w:after="0" w:line="240" w:lineRule="exact"/>
      </w:pPr>
      <w:r>
        <w:t>Судья</w:t>
      </w:r>
    </w:p>
    <w:p w:rsidR="002178B1" w:rsidRDefault="00E34F2E">
      <w:pPr>
        <w:pStyle w:val="a7"/>
        <w:framePr w:w="984" w:h="593" w:hRule="exact" w:wrap="none" w:vAnchor="page" w:hAnchor="page" w:x="6078" w:y="11055"/>
        <w:shd w:val="clear" w:color="auto" w:fill="auto"/>
        <w:spacing w:line="200" w:lineRule="exact"/>
      </w:pPr>
      <w:r>
        <w:t>—</w:t>
      </w:r>
    </w:p>
    <w:p w:rsidR="002178B1" w:rsidRDefault="00E34F2E">
      <w:pPr>
        <w:pStyle w:val="20"/>
        <w:framePr w:w="9240" w:h="398" w:hRule="exact" w:wrap="none" w:vAnchor="page" w:hAnchor="page" w:x="1614" w:y="10903"/>
        <w:shd w:val="clear" w:color="auto" w:fill="auto"/>
        <w:spacing w:after="0" w:line="240" w:lineRule="exact"/>
        <w:ind w:right="200"/>
        <w:jc w:val="right"/>
      </w:pPr>
      <w:r>
        <w:t>А.Б. Седен</w:t>
      </w:r>
    </w:p>
    <w:p w:rsidR="002178B1" w:rsidRDefault="00851411">
      <w:pPr>
        <w:framePr w:wrap="none" w:vAnchor="page" w:hAnchor="page" w:x="4172" w:y="1169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81020" cy="93916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B1" w:rsidRDefault="00E34F2E" w:rsidP="00C56D04">
      <w:pPr>
        <w:pStyle w:val="22"/>
        <w:framePr w:w="202" w:h="297" w:hRule="exact" w:wrap="none" w:vAnchor="page" w:hAnchor="page" w:x="9001" w:y="11841"/>
        <w:shd w:val="clear" w:color="auto" w:fill="auto"/>
        <w:spacing w:line="160" w:lineRule="exact"/>
      </w:pPr>
      <w:r>
        <w:t>.</w:t>
      </w:r>
    </w:p>
    <w:p w:rsidR="002178B1" w:rsidRDefault="002178B1">
      <w:pPr>
        <w:rPr>
          <w:sz w:val="2"/>
          <w:szCs w:val="2"/>
        </w:rPr>
      </w:pPr>
      <w:bookmarkStart w:id="2" w:name="_GoBack"/>
      <w:bookmarkEnd w:id="2"/>
    </w:p>
    <w:sectPr w:rsidR="002178B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67" w:rsidRDefault="003C1A67">
      <w:r>
        <w:separator/>
      </w:r>
    </w:p>
  </w:endnote>
  <w:endnote w:type="continuationSeparator" w:id="0">
    <w:p w:rsidR="003C1A67" w:rsidRDefault="003C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67" w:rsidRDefault="003C1A67"/>
  </w:footnote>
  <w:footnote w:type="continuationSeparator" w:id="0">
    <w:p w:rsidR="003C1A67" w:rsidRDefault="003C1A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B1"/>
    <w:rsid w:val="001269F5"/>
    <w:rsid w:val="002178B1"/>
    <w:rsid w:val="003C1A67"/>
    <w:rsid w:val="005A6D25"/>
    <w:rsid w:val="00704245"/>
    <w:rsid w:val="00743A16"/>
    <w:rsid w:val="00851411"/>
    <w:rsid w:val="008A4B6A"/>
    <w:rsid w:val="00B22022"/>
    <w:rsid w:val="00B23D10"/>
    <w:rsid w:val="00C56D04"/>
    <w:rsid w:val="00D301DB"/>
    <w:rsid w:val="00D4038B"/>
    <w:rsid w:val="00D70073"/>
    <w:rsid w:val="00DC71E3"/>
    <w:rsid w:val="00E16CB2"/>
    <w:rsid w:val="00E34F2E"/>
    <w:rsid w:val="00EF6537"/>
    <w:rsid w:val="00F7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A8BC"/>
  <w15:docId w15:val="{066E0EEA-B508-46DD-927C-E19C84E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Подпись к картинке (2)_"/>
    <w:basedOn w:val="a0"/>
    <w:link w:val="2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картинке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33">
    <w:name w:val="Подпись к картинке (3)"/>
    <w:basedOn w:val="a"/>
    <w:link w:val="32"/>
    <w:pPr>
      <w:shd w:val="clear" w:color="auto" w:fill="FFFFFF"/>
      <w:spacing w:line="0" w:lineRule="atLeast"/>
    </w:pPr>
    <w:rPr>
      <w:rFonts w:ascii="CordiaUPC" w:eastAsia="CordiaUPC" w:hAnsi="CordiaUPC" w:cs="CordiaUPC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2021-07-01T04:24:00Z</dcterms:created>
  <dcterms:modified xsi:type="dcterms:W3CDTF">2021-07-01T04:44:00Z</dcterms:modified>
</cp:coreProperties>
</file>