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9CE" w:rsidRPr="004D19CE" w:rsidRDefault="004D19CE">
      <w:pPr>
        <w:pStyle w:val="ConsPlusNormal"/>
        <w:outlineLvl w:val="0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Зарегистрировано в Минюсте РФ 12 сентября 2006 г. N 8232</w:t>
      </w:r>
    </w:p>
    <w:p w:rsidR="004D19CE" w:rsidRPr="004D19CE" w:rsidRDefault="004D19C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МИНИСТЕРСТВО РОССИЙСКОЙ ФЕДЕРАЦИИ ПО ДЕЛАМ ГРАЖДАНСКОЙ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ОБОРОНЫ, ЧРЕЗВЫЧАЙНЫМ СИТУАЦИЯМ И ЛИКВИДАЦИИ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ПОСЛЕДСТВИЙ СТИХИЙНЫХ БЕДСТВИЙ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N 422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МИНИСТЕРСТВО ИНФОРМАЦИОННЫХ ТЕХНОЛОГИЙ И СВЯЗИ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РОССИЙСКОЙ ФЕДЕРАЦИИ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N 90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МИНИСТЕРСТВО КУЛЬТУРЫ И МАССОВЫХ КОММУНИКАЦИЙ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РОССИЙСКОЙ ФЕДЕРАЦИИ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6"/>
        </w:rPr>
      </w:pPr>
      <w:r w:rsidRPr="004D19CE">
        <w:rPr>
          <w:rFonts w:ascii="Times New Roman" w:hAnsi="Times New Roman" w:cs="Times New Roman"/>
          <w:b w:val="0"/>
          <w:sz w:val="24"/>
          <w:szCs w:val="26"/>
        </w:rPr>
        <w:t>N 376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ПРИКАЗ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от 25 июля 2006 года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ОБ УТВЕРЖДЕНИИ ПОЛОЖЕНИЯ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 СИСТЕМАХ ОПОВЕЩЕНИЯ НАСЕЛЕНИЯ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В целях реализации </w:t>
      </w:r>
      <w:hyperlink r:id="rId4" w:history="1">
        <w:r w:rsidRPr="004D19CE">
          <w:rPr>
            <w:rFonts w:ascii="Times New Roman" w:hAnsi="Times New Roman" w:cs="Times New Roman"/>
            <w:sz w:val="26"/>
            <w:szCs w:val="26"/>
          </w:rPr>
          <w:t>распоряжения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октября 2003 г. N 1544-р (Собрание законодательства Российской Федерации, 2003, N 44, ст. 4334) приказываем: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Утвердить прилагаемое </w:t>
      </w:r>
      <w:hyperlink w:anchor="P54" w:history="1">
        <w:r w:rsidRPr="004D19CE">
          <w:rPr>
            <w:rFonts w:ascii="Times New Roman" w:hAnsi="Times New Roman" w:cs="Times New Roman"/>
            <w:sz w:val="26"/>
            <w:szCs w:val="26"/>
          </w:rPr>
          <w:t>Положение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о системах оповещения населения.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Министр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по делам гражданской обороны,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чрезвычайным ситуациям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и ликвидации последствий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стихийных бедствий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С.К.ШОЙГУ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Министр информационных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технологий и связи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Л.Д.РЕЙМАН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Министр культуры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и массовых коммуникаций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Российской Федерации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А.С.СОКОЛОВ</w:t>
      </w:r>
    </w:p>
    <w:p w:rsidR="004D19CE" w:rsidRPr="004D19CE" w:rsidRDefault="004D19CE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br w:type="column"/>
      </w:r>
      <w:r w:rsidRPr="004D19CE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к Приказу МЧС России,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4D19CE">
        <w:rPr>
          <w:rFonts w:ascii="Times New Roman" w:hAnsi="Times New Roman" w:cs="Times New Roman"/>
          <w:sz w:val="26"/>
          <w:szCs w:val="26"/>
        </w:rPr>
        <w:t>Мининформсвязи</w:t>
      </w:r>
      <w:proofErr w:type="spellEnd"/>
      <w:r w:rsidRPr="004D19CE">
        <w:rPr>
          <w:rFonts w:ascii="Times New Roman" w:hAnsi="Times New Roman" w:cs="Times New Roman"/>
          <w:sz w:val="26"/>
          <w:szCs w:val="26"/>
        </w:rPr>
        <w:t xml:space="preserve"> России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и Минкультуры России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от 25 июля 2006 г. N 422/90/376</w:t>
      </w:r>
    </w:p>
    <w:p w:rsidR="004D19CE" w:rsidRPr="004D19CE" w:rsidRDefault="004D19CE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54"/>
      <w:bookmarkEnd w:id="0"/>
      <w:r w:rsidRPr="004D19CE">
        <w:rPr>
          <w:rFonts w:ascii="Times New Roman" w:hAnsi="Times New Roman" w:cs="Times New Roman"/>
          <w:sz w:val="26"/>
          <w:szCs w:val="26"/>
        </w:rPr>
        <w:t>ПОЛОЖЕНИЕ</w:t>
      </w:r>
    </w:p>
    <w:p w:rsidR="004D19CE" w:rsidRPr="004D19CE" w:rsidRDefault="004D19CE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 СИСТЕМАХ ОПОВЕЩЕНИЯ НАСЕЛЕНИЯ</w:t>
      </w:r>
    </w:p>
    <w:p w:rsidR="004D19CE" w:rsidRPr="004D19CE" w:rsidRDefault="004D19C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4D19CE" w:rsidRPr="004D19CE" w:rsidRDefault="004D19C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1. Положение о системах оповещения населения (далее - Положение) разработано в соответствии с Федеральными законами от 21 декабря 1994 г. </w:t>
      </w:r>
      <w:hyperlink r:id="rId5" w:history="1">
        <w:r w:rsidRPr="004D19CE">
          <w:rPr>
            <w:rFonts w:ascii="Times New Roman" w:hAnsi="Times New Roman" w:cs="Times New Roman"/>
            <w:sz w:val="26"/>
            <w:szCs w:val="26"/>
          </w:rPr>
          <w:t>N 68-ФЗ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"О защите населения и территорий от чрезвычайных ситуаций природного и техногенного характера" (Собрание законодательства Российской Федерации, 1994, N 35, ст. 3648), от 12 февраля 1998 г. </w:t>
      </w:r>
      <w:hyperlink r:id="rId6" w:history="1">
        <w:r w:rsidRPr="004D19CE">
          <w:rPr>
            <w:rFonts w:ascii="Times New Roman" w:hAnsi="Times New Roman" w:cs="Times New Roman"/>
            <w:sz w:val="26"/>
            <w:szCs w:val="26"/>
          </w:rPr>
          <w:t>N 28-ФЗ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"О гражданской обороне" (Собрание законодательства Российской Федерации, 1998, N 7, ст. 799), от 6 октября 1999 г. </w:t>
      </w:r>
      <w:hyperlink r:id="rId7" w:history="1">
        <w:r w:rsidRPr="004D19CE">
          <w:rPr>
            <w:rFonts w:ascii="Times New Roman" w:hAnsi="Times New Roman" w:cs="Times New Roman"/>
            <w:sz w:val="26"/>
            <w:szCs w:val="26"/>
          </w:rPr>
          <w:t>N 184-ФЗ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"Об общих принципах организации законодательных (представительных) и исполнительных органов государственной власти субъектов Российской Федерации" (Собрание законодательства Российской Федерации, 2003, N 28, ст. 2895), от 7 июля 2003 г. </w:t>
      </w:r>
      <w:hyperlink r:id="rId8" w:history="1">
        <w:r w:rsidRPr="004D19CE">
          <w:rPr>
            <w:rFonts w:ascii="Times New Roman" w:hAnsi="Times New Roman" w:cs="Times New Roman"/>
            <w:sz w:val="26"/>
            <w:szCs w:val="26"/>
          </w:rPr>
          <w:t>N 126-ФЗ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"О связи" (Собрание законодательства Российской Федерации, 2003, N 28, ст. 2895), </w:t>
      </w:r>
      <w:hyperlink r:id="rId9" w:history="1">
        <w:r w:rsidRPr="004D19CE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11 июля 2004 г. N 868 "Вопросы Министерства Российской Федерации по делам гражданской обороны, чрезвычайным ситуациям и ликвидации последствий стихийных бедствий" (Собрание законодательства Российской Федерации, 2004, N 28, ст. 2882), Постановлениями Совета Министров - Правительства Российской Федерации от 1 марта 1993 г. </w:t>
      </w:r>
      <w:hyperlink r:id="rId10" w:history="1">
        <w:r w:rsidRPr="004D19CE">
          <w:rPr>
            <w:rFonts w:ascii="Times New Roman" w:hAnsi="Times New Roman" w:cs="Times New Roman"/>
            <w:sz w:val="26"/>
            <w:szCs w:val="26"/>
          </w:rPr>
          <w:t>N 177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"Об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времени", от 1 марта 1993 г. </w:t>
      </w:r>
      <w:hyperlink r:id="rId11" w:history="1">
        <w:r w:rsidRPr="004D19CE">
          <w:rPr>
            <w:rFonts w:ascii="Times New Roman" w:hAnsi="Times New Roman" w:cs="Times New Roman"/>
            <w:sz w:val="26"/>
            <w:szCs w:val="26"/>
          </w:rPr>
          <w:t>N 178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"О создании локальных систем оповещения в районах размещения потенциально опасных объектов" (Собрание законодательства Российской Федерации, 1999, N 22, ст. 2758), </w:t>
      </w:r>
      <w:hyperlink r:id="rId12" w:history="1">
        <w:r w:rsidRPr="004D19CE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декабря 2003 г. N 794 "О единой государственной системе предупреждения и ликвидации чрезвычайных ситуаций" (Собрание законодательства Российской Федерации, 2004, N 2, ст. 121), </w:t>
      </w:r>
      <w:hyperlink r:id="rId13" w:history="1">
        <w:r w:rsidRPr="004D19CE">
          <w:rPr>
            <w:rFonts w:ascii="Times New Roman" w:hAnsi="Times New Roman" w:cs="Times New Roman"/>
            <w:sz w:val="26"/>
            <w:szCs w:val="26"/>
          </w:rPr>
          <w:t>распоряжением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октября 2003 г. N 1544-р (Собрание законодательства Российской Федерации, 2003, N 44, ст. 4334) и предназначено для федеральных органов исполнительной власти, органов исполнительной власти субъектов Российской Федерации, органов местного самоуправления, а также организаций связи, операторов связи и организаций, осуществляющих теле- и (или) радиовещание (далее - организации связи, операторы связи и организации телерадиовещания), независимо от форм собственности, осуществляющих в установленном порядке эксплуатацию и обслуживание систем оповещения населения (далее - системы оповещения).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2. Положение определяет назначение и задачи, а также порядок реализации мероприятий по совершенствованию систем оповещения, поддержанию их в постоянной готовности к задействованию для оповещения населения.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3. Система оповещения представляет собой организационно-техническое объединение сил, средств связи и оповещения, сетей вещания, каналов сети связи общего пользования, обеспечивающих доведение информации и сигналов оповещения до органов управления, сил единой государственной системы предупреждения и ликвидации чрезвычайных </w:t>
      </w:r>
      <w:r w:rsidRPr="004D19CE">
        <w:rPr>
          <w:rFonts w:ascii="Times New Roman" w:hAnsi="Times New Roman" w:cs="Times New Roman"/>
          <w:sz w:val="26"/>
          <w:szCs w:val="26"/>
        </w:rPr>
        <w:lastRenderedPageBreak/>
        <w:t>ситуаций (далее - РСЧС) и населения.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4. Системы оповещения создаются: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на федеральном уровне - федеральная система оповещения (на территории Российской Федерации);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на межрегиональном уровне - межрегиональная система оповещения (на территории федерального округа);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на региональном уровне - региональная система оповещения (на территории субъекта Российской Федерации);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на муниципальном уровне - местная система оповещения (на территории муниципального образования);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на объектовом уровне - </w:t>
      </w:r>
      <w:hyperlink r:id="rId14" w:history="1">
        <w:r w:rsidRPr="004D19CE">
          <w:rPr>
            <w:rFonts w:ascii="Times New Roman" w:hAnsi="Times New Roman" w:cs="Times New Roman"/>
            <w:sz w:val="26"/>
            <w:szCs w:val="26"/>
          </w:rPr>
          <w:t>локальная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система оповещения (в районе размещения потенциально опасного объекта).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Системы оповещения всех уровней должны технически и </w:t>
      </w:r>
      <w:proofErr w:type="spellStart"/>
      <w:r w:rsidRPr="004D19CE">
        <w:rPr>
          <w:rFonts w:ascii="Times New Roman" w:hAnsi="Times New Roman" w:cs="Times New Roman"/>
          <w:sz w:val="26"/>
          <w:szCs w:val="26"/>
        </w:rPr>
        <w:t>программно</w:t>
      </w:r>
      <w:proofErr w:type="spellEnd"/>
      <w:r w:rsidRPr="004D19CE">
        <w:rPr>
          <w:rFonts w:ascii="Times New Roman" w:hAnsi="Times New Roman" w:cs="Times New Roman"/>
          <w:sz w:val="26"/>
          <w:szCs w:val="26"/>
        </w:rPr>
        <w:t xml:space="preserve"> сопрягаться.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5. В соответствии с положениями </w:t>
      </w:r>
      <w:hyperlink r:id="rId15" w:history="1">
        <w:r w:rsidRPr="004D19CE">
          <w:rPr>
            <w:rFonts w:ascii="Times New Roman" w:hAnsi="Times New Roman" w:cs="Times New Roman"/>
            <w:sz w:val="26"/>
            <w:szCs w:val="26"/>
          </w:rPr>
          <w:t>статей 7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4D19CE">
          <w:rPr>
            <w:rFonts w:ascii="Times New Roman" w:hAnsi="Times New Roman" w:cs="Times New Roman"/>
            <w:sz w:val="26"/>
            <w:szCs w:val="26"/>
          </w:rPr>
          <w:t>8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17" w:history="1">
        <w:r w:rsidRPr="004D19CE">
          <w:rPr>
            <w:rFonts w:ascii="Times New Roman" w:hAnsi="Times New Roman" w:cs="Times New Roman"/>
            <w:sz w:val="26"/>
            <w:szCs w:val="26"/>
          </w:rPr>
          <w:t>9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Федерального закона от 12 февраля 1998 г. N 28-ФЗ "О гражданской обороне" создание и поддержание в постоянной готовности к задействованию систем оповещения является составной частью комплекса мероприятий, проводимых федеральными органами исполнительной власти, органами исполнительной власти субъектов Российской Федерации, органами местного самоуправления и организациями в пределах своих полномочий на соответствующих территориях (объектах), по подготовке и ведению гражданской обороны, предупреждению и ликвидации чрезвычайных ситуаций природного и техногенного характера, системы оповещения могут быть задействованы как в мирное, так и в военное время.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II. Предназначение и основные задачи систем оповещения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6. Системы оповещения предназначены для обеспечения своевременного доведения информации и сигналов оповещения до органов управления, сил и средств гражданской обороны, РСЧС и населения об опасностях, возникающих при ведении военных действий или вследствие этих действий, а также угрозе возникновения или возникновении чрезвычайных ситуаций природного и техногенного характера.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7. Основной задачей федеральной системы оповещения является доведение информации и сигналов оповещения до: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федеральных органов исполнительной власти;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органов исполнительной власти субъектов Российской Федерации;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территориальных органов МЧС России - региональных центров по делам гражданской обороны, чрезвычайным ситуациям и ликвидации последствий стихийных бедствий (далее - региональный центр МЧС России) и органов, специально уполномоченных решать задачи гражданской обороны и задачи по предупреждению и ликвидации чрезвычайных ситуаций по субъектам Российской Федерации (далее - главное управление МЧС России по субъекту Российской Федерации).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lastRenderedPageBreak/>
        <w:t>8. Основной задачей межрегиональной системы оповещения является обеспечение доведения информации и сигналов оповещения до: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органов исполнительной власти субъектов Российской Федерации;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главных управлений МЧС России по субъектам Российской Федерации.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9. Основной задачей региональной системы оповещения является обеспечение доведения информации и сигналов оповещения до: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руководящего состава гражданской обороны и территориальной подсистемы РСЧС субъекта Российской Федерации;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главного управления МЧС России по субъекту Российской Федерации;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органов, специально уполномоченных на решение задач в области защиты населения и территорий от чрезвычайных ситуаций и (или) гражданской обороны при органах местного самоуправления;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единых дежурно-диспетчерских служб муниципальных образований;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специально подготовленных сил и средств РСЧС, предназначенных и выделяемых (привлекаемых) для предупреждения и ликвидации чрезвычайных ситуаций, сил и средств гражданской обороны на территории субъекта Российской Федерации, в соответствии с </w:t>
      </w:r>
      <w:hyperlink r:id="rId18" w:history="1">
        <w:r w:rsidRPr="004D19CE">
          <w:rPr>
            <w:rFonts w:ascii="Times New Roman" w:hAnsi="Times New Roman" w:cs="Times New Roman"/>
            <w:sz w:val="26"/>
            <w:szCs w:val="26"/>
          </w:rPr>
          <w:t>пунктом 13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 30 декабря 2003 г. N 794 "О единой государственной системе предупреждения и ликвидации чрезвычайных ситуаций";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дежурно-диспетчерских служб организаций, эксплуатирующих потенциально опасные объекты;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населения, проживающего на территории соответствующего субъекта Российской Федерации.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10. Основной задачей муниципальной системы оповещения является обеспечение доведения информации и сигналов оповещения до: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руководящего состава гражданской обороны и звена территориальной подсистемы РСЧС, созданного муниципальным образованием;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специально подготовленных сил и средств, предназначенных и выделяемых (привлекаемых) для предупреждения и ликвидации чрезвычайных ситуаций, сил и средств гражданской обороны на территории муниципального образования, в соответствии с </w:t>
      </w:r>
      <w:hyperlink r:id="rId19" w:history="1">
        <w:r w:rsidRPr="004D19CE">
          <w:rPr>
            <w:rFonts w:ascii="Times New Roman" w:hAnsi="Times New Roman" w:cs="Times New Roman"/>
            <w:sz w:val="26"/>
            <w:szCs w:val="26"/>
          </w:rPr>
          <w:t>пунктом 13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 30 декабря 2003 г. N 794 "О единой государственной системе предупреждения и ликвидации чрезвычайных ситуаций";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дежурно-диспетчерских служб организаций, эксплуатирующих потенциально опасные производственные объекты;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населения, проживающего на территории соответствующего муниципального образования.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11. Основной задачей локальной системы оповещения является обеспечение доведения </w:t>
      </w:r>
      <w:r w:rsidRPr="004D19CE">
        <w:rPr>
          <w:rFonts w:ascii="Times New Roman" w:hAnsi="Times New Roman" w:cs="Times New Roman"/>
          <w:sz w:val="26"/>
          <w:szCs w:val="26"/>
        </w:rPr>
        <w:lastRenderedPageBreak/>
        <w:t>информации и сигналов оповещения до: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руководящего состава гражданской обороны организации, эксплуатирующей потенциально опасный объект, и объектового звена РСЧС;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объектовых аварийно-спасательных формирований, в том числе специализированных;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персонала организации, эксплуатирующей опасный производственный объект;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руководителей и дежурно-диспетчерских служб организаций, расположенных в зоне действия локальной системы оповещения;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населения, проживающего в зоне действия локальной системы оповещения.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III. Порядок использования систем оповещения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12. Основной способ оповещения населения - передача информации и сигналов оповещения по сетям связи для распространения программ телевизионного вещания и радиовещания.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Передача информации и сигналов оповещения осуществляется органами повседневного управления РСЧС с разрешения руководителей постоянно действующих органов управления РСЧС по сетям связи для распространения программ телевизионного вещания и радиовещания, через радиовещательные и телевизионные передающие станции операторов связи и организаций телерадиовещания с перерывом вещательных программ для оповещения и информирования населения об опасностях, возникающих при ведении военных действий или вследствие этих действий, а также об угрозе возникновения или при возникновении чрезвычайных ситуаций, с учетом положений </w:t>
      </w:r>
      <w:hyperlink r:id="rId20" w:history="1">
        <w:r w:rsidRPr="004D19CE">
          <w:rPr>
            <w:rFonts w:ascii="Times New Roman" w:hAnsi="Times New Roman" w:cs="Times New Roman"/>
            <w:sz w:val="26"/>
            <w:szCs w:val="26"/>
          </w:rPr>
          <w:t>статьи 11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Федерального закона от 12 февраля 1998 г. N 28-ФЗ "О гражданской обороне".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Речевая информация длительностью не более 5 минут передается населению, как правило, из студий телерадиовещания с перерывом программ вещания. Допускается 3-кратное повторение передачи речевой информации.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Передача речевой информации должна осуществляться, как правило, профессиональными дикторами, а в случае их отсутствия - должностными лицами уполномоченных </w:t>
      </w:r>
      <w:proofErr w:type="gramStart"/>
      <w:r w:rsidRPr="004D19CE">
        <w:rPr>
          <w:rFonts w:ascii="Times New Roman" w:hAnsi="Times New Roman" w:cs="Times New Roman"/>
          <w:sz w:val="26"/>
          <w:szCs w:val="26"/>
        </w:rPr>
        <w:t>на это организаций</w:t>
      </w:r>
      <w:proofErr w:type="gramEnd"/>
      <w:r w:rsidRPr="004D19CE">
        <w:rPr>
          <w:rFonts w:ascii="Times New Roman" w:hAnsi="Times New Roman" w:cs="Times New Roman"/>
          <w:sz w:val="26"/>
          <w:szCs w:val="26"/>
        </w:rPr>
        <w:t>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В исключительных, не терпящих отлагательства случаях, допускается передача с целью оповещения кратких речевых сообщений способом прямой передачи или в магнитной записи непосредственно с рабочих мест оперативных дежурных (дежурно-диспетчерских) служб органов повседневного управления РСЧС.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По решению постоянно действующих органов управления РСЧС в целях оповещения допускаются передачи информации и сигналов оповещения с рабочих мест дежурного персонала организаций связи, операторов связи, радиовещательных и телевизионных передающих станций.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13. Органы повседневного управления РСЧС, получив информацию или сигналы оповещения, подтверждают их получение, немедленно доводят полученную информацию или сигнал оповещения до органов управления, сил и средств гражданской обороны и РСЧС в установленном порядке.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lastRenderedPageBreak/>
        <w:t>14. Передача информации или сигналов оповещения может осуществляться как в автоматизированном, так и в неавтоматизированном режиме.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Основной режим - автоматизированный, который обеспечивает циркулярное, групповое или выборочное доведение информации и сигналов оповещения до органов управления, сил и средств гражданской обороны и РСЧС, населения.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В неавтоматизированном режиме доведение информации и сигналов оповещения до органов управления, сил и средств гражданской обороны и РСЧС, населения осуществляется избирательно, выборочным подключением объектов оповещения на время передачи к каналам связи сети связи общего пользования Российской Федерации.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15. Распоряжения на задействование систем оповещения отдаются: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федеральной системы оповещения - МЧС России;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межрегиональной системы оповещения - соответствующим региональным центром МЧС России;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региональной системы оповещения - органом исполнительной власти соответствующего субъекта Российской Федерации;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муниципальной системы оповещения - соответствующим органом местного самоуправления;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локальной системы оповещения - руководителем организации, эксплуатирующей потенциально опасный объект.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16. В соответствии с установленным порядком использования систем оповещения разрабатываются инструкции дежурных (дежурно-диспетчерских) служб организаций, эксплуатирующих потенциально опасные объекты, организаций связи, операторов связи и организаций телерадиовещания, утверждаемые руководителями организаций, эксплуатирующих потенциально опасные объекты, организаций связи, операторов связи и организаций телерадиовещания, согласованные с соответствующим территориальным органом МЧС России, органом исполнительной власти субъекта Российской Федерации или органом, специально уполномоченным на решение задач в области защиты населения и территорий от чрезвычайных ситуаций и (или) гражданской обороны при органе местного самоуправления.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17. Непосредственные действия (работы) по задействованию систем оповещения осуществляются дежурными (дежурно-диспетчерскими) службами органов повседневного управления РСЧС, дежурными службами организаций связи, операторов связи и организаций телерадиовещания, привлекаемыми к обеспечению оповещения.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18. Постоянно действующие органы управления РСЧС, организации связи, операторы связи и организации телерадиовещания проводят комплекс организационно-технических мероприятий по исключению несанкционированного задействования систем оповещения.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 случаях несанкционированного задействования систем оповещения организации, эксплуатирующие потенциально опасные объекты, организации связи, операторы связи и организации телерадиовещания немедленно извещают соответствующие постоянно действующие органы управления РСЧС.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IV. Порядок совершенствования и поддержания</w:t>
      </w:r>
    </w:p>
    <w:p w:rsidR="004D19CE" w:rsidRPr="004D19CE" w:rsidRDefault="004D19C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в готовности систем оповещения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19. В целях поддержания систем оповещения в состоянии постоянной готовности МЧС России, органы исполнительной власти субъектов Российской Федерации и органы местного самоуправления совместно с организациями связи осуществляют проведение плановых и внеплановых проверок работоспособности систем оповещения.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Проверки систем оповещения проводятся с участием представителей организаций связи и операторов связи, а проверки с задействованием сетей телерадиовещания, кроме того, с участием представителей телерадиокомпаний, предприятий или их филиалов, привлекаемых к обеспечению оповещения. Перерыв вещательных программ при передаче правительственных сообщений в ходе проведения проверок систем оповещения запрещается.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20. Организации связи, операторы связи и организации телерадиовещания непосредственно осуществляют работы по реконструкции и поддержанию технической готовности систем оповещения на договорной основе.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21. В целях обеспечения устойчивого функционирования систем оповещения при их создании предусматривается: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доведение информации оповещения с нескольких территориально разнесенных пунктов управления;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размещение используемых в интересах оповещения центров (студий) радиовещания, средств связи и аппаратуры оповещения на запасных пунктах управления.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22. Для оповещения и информирования населения органами исполнительной власти субъектов Российской Федерации, органами, специально уполномоченными на решение задач в области защиты населения и территорий от чрезвычайных ситуаций и (или) гражданской обороны при органах местного самоуправления, совместно с филиалами федерального государственного унитарного предприятия "Всероссийская государственная телерадиовещательная компания" (далее - ФГУП "ВГТРК") и федерального государственного унитарного предприятия "Российская телевизионная и радиовещательная сеть" (далее - ФГУП "РТРС"), другими организациями телерадиовещания могут использоваться создаваемые заблаговременно в мирное время запасные центры вещания.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23. Запасы мобильных (перевозимых и переносных) технических средств оповещения населения создаются и поддерживаются в готовности к использованию в соответствии с положениями </w:t>
      </w:r>
      <w:hyperlink r:id="rId21" w:history="1">
        <w:r w:rsidRPr="004D19CE">
          <w:rPr>
            <w:rFonts w:ascii="Times New Roman" w:hAnsi="Times New Roman" w:cs="Times New Roman"/>
            <w:sz w:val="26"/>
            <w:szCs w:val="26"/>
          </w:rPr>
          <w:t>статьи 25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 МЧС России, федеральными органами исполнительной власти, органами исполнительной власти субъектов Российской Федерации, органами местного самоуправления на межрегиональном, региональном и муниципальном уровнях, соответственно.</w:t>
      </w:r>
    </w:p>
    <w:p w:rsidR="004D19CE" w:rsidRPr="004D19CE" w:rsidRDefault="004D19CE" w:rsidP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МЧС России осуществляет проверки готовности систем оповещения к осуществлению мероприятий гражданской обороны и мероприятий по защите населения и территорий от чрезвычайных ситуаций, в том числе контроль за накоплением, хранением и техническим </w:t>
      </w:r>
      <w:r w:rsidRPr="004D19CE">
        <w:rPr>
          <w:rFonts w:ascii="Times New Roman" w:hAnsi="Times New Roman" w:cs="Times New Roman"/>
          <w:sz w:val="26"/>
          <w:szCs w:val="26"/>
        </w:rPr>
        <w:lastRenderedPageBreak/>
        <w:t>состоянием запасов мобильных средств оповещения.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25. В целях создания, обеспечения и поддержания в состоянии постоянной готовности к использованию систем оповещения населения органы исполнительной власти субъектов Российской Федерации и органы местного самоуправления: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разрабатывают тексты речевых сообщений для оповещения и информирования населения и организуют их запись на магнитные и иные носители информации;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обеспечивают установку на объектах телерадиовещания специальной аппаратуры для ввода сигналов оповещения и речевой информации в программы вещания;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организуют и осуществляют подготовку оперативных дежурных (дежурно-диспетчерских) служб и персонала по передаче сигналов оповещения и речевой информации в мирное и военное время;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планируют и проводят совместно с организациями связи, операторами связи и организациями телерадиовещания проверки систем оповещения, тренировки по передаче сигналов оповещения и речевой информации;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разрабатывают совместно с организациями связи, операторами связи и организациями телерадиовещания порядок взаимодействия дежурных (дежурно-диспетчерских) служб при передаче сигналов оповещения и речевой информации.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26. В целях обеспечения постоянной готовности систем оповещения организации связи, операторы связи и организации телерадиовещания: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обеспечивают техническую готовность аппаратуры оповещения, средств связи, каналов связи и средств телерадиовещания, используемых в системах оповещения;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обеспечивают готовность студий и технических средств связи к передаче сигналов оповещения и речевой информации;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>определяют по заявкам органов исполнительной власти субъектов Российской Федерации и органов местного самоуправления перечень каналов, средств связи и телерадиовещания, предназначенных для оповещения населения, а также производят запись речевых сообщений для оповещения населения на магнитные и иные носители информации.</w:t>
      </w:r>
    </w:p>
    <w:p w:rsidR="004D19CE" w:rsidRPr="004D19CE" w:rsidRDefault="004D19C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D19CE">
        <w:rPr>
          <w:rFonts w:ascii="Times New Roman" w:hAnsi="Times New Roman" w:cs="Times New Roman"/>
          <w:sz w:val="26"/>
          <w:szCs w:val="26"/>
        </w:rPr>
        <w:t xml:space="preserve">27. Финансирование создания, совершенствования и поддержания в состоянии постоянной готовности систем оповещения, создания и содержания запасов средств для систем оповещения всех уровней, возмещение затрат, понесенных организациями связи, операторами связи и организациями телерадиовещания, привлекаемыми к обеспечению оповещения, осуществляется в соответствии со </w:t>
      </w:r>
      <w:hyperlink r:id="rId22" w:history="1">
        <w:r w:rsidRPr="004D19CE">
          <w:rPr>
            <w:rFonts w:ascii="Times New Roman" w:hAnsi="Times New Roman" w:cs="Times New Roman"/>
            <w:sz w:val="26"/>
            <w:szCs w:val="26"/>
          </w:rPr>
          <w:t>статьями 24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Pr="004D19CE">
          <w:rPr>
            <w:rFonts w:ascii="Times New Roman" w:hAnsi="Times New Roman" w:cs="Times New Roman"/>
            <w:sz w:val="26"/>
            <w:szCs w:val="26"/>
          </w:rPr>
          <w:t>25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Федерального закона от 21 декабря 1994 г. N 68-ФЗ "О защите населения и территорий от чрезвычайных ситуаций природного и техногенного характера" и </w:t>
      </w:r>
      <w:hyperlink r:id="rId24" w:history="1">
        <w:r w:rsidRPr="004D19CE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4D19CE">
        <w:rPr>
          <w:rFonts w:ascii="Times New Roman" w:hAnsi="Times New Roman" w:cs="Times New Roman"/>
          <w:sz w:val="26"/>
          <w:szCs w:val="26"/>
        </w:rPr>
        <w:t xml:space="preserve"> Федерального закона от 12 февраля 1998 г. N 28-ФЗ "О гражданской обороне".</w:t>
      </w: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D19CE" w:rsidRPr="004D19CE" w:rsidRDefault="004D19C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sectPr w:rsidR="004D19CE" w:rsidRPr="004D19CE" w:rsidSect="004D19CE">
      <w:pgSz w:w="11906" w:h="16838"/>
      <w:pgMar w:top="851" w:right="566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9CE"/>
    <w:rsid w:val="003E42B3"/>
    <w:rsid w:val="004D19CE"/>
    <w:rsid w:val="00E2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210A5"/>
  <w15:chartTrackingRefBased/>
  <w15:docId w15:val="{FF5FEA6D-0E7B-4030-973C-F8429688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19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D19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D19C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899112A39E26A371CDCC568820073B54C6576324B0090A3AF6EFA1ADYCTCF" TargetMode="External"/><Relationship Id="rId13" Type="http://schemas.openxmlformats.org/officeDocument/2006/relationships/hyperlink" Target="consultantplus://offline/ref=3D899112A39E26A371CDC54F8F20073B54C150632AB1090A3AF6EFA1ADCCFAB39A7309823D074CC8Y0T7F" TargetMode="External"/><Relationship Id="rId18" Type="http://schemas.openxmlformats.org/officeDocument/2006/relationships/hyperlink" Target="consultantplus://offline/ref=3D899112A39E26A371CDCC568820073B54C655662AB4090A3AF6EFA1ADCCFAB39A7309823D074CCCY0T3F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D899112A39E26A371CDCC568820073B54C7526720B4090A3AF6EFA1ADCCFAB39A7309823D074DCFY0TEF" TargetMode="External"/><Relationship Id="rId7" Type="http://schemas.openxmlformats.org/officeDocument/2006/relationships/hyperlink" Target="consultantplus://offline/ref=3D899112A39E26A371CDCC568820073B54C6526621BC090A3AF6EFA1ADYCTCF" TargetMode="External"/><Relationship Id="rId12" Type="http://schemas.openxmlformats.org/officeDocument/2006/relationships/hyperlink" Target="consultantplus://offline/ref=3D899112A39E26A371CDCC568820073B54C655662AB4090A3AF6EFA1ADCCFAB39A7309823D074CC1Y0T6F" TargetMode="External"/><Relationship Id="rId17" Type="http://schemas.openxmlformats.org/officeDocument/2006/relationships/hyperlink" Target="consultantplus://offline/ref=3D899112A39E26A371CDCC568820073B57CE536124B2090A3AF6EFA1ADCCFAB39A7309823D074CCEY0T4F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D899112A39E26A371CDCC568820073B57CE536124B2090A3AF6EFA1ADCCFAB39A730982Y3TCF" TargetMode="External"/><Relationship Id="rId20" Type="http://schemas.openxmlformats.org/officeDocument/2006/relationships/hyperlink" Target="consultantplus://offline/ref=3D899112A39E26A371CDCC568820073B57CE536124B2090A3AF6EFA1ADCCFAB39A7309823D074CC1Y0T0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D899112A39E26A371CDCC568820073B57CE536124B2090A3AF6EFA1ADCCFAB39A7309823D074DCFY0T6F" TargetMode="External"/><Relationship Id="rId11" Type="http://schemas.openxmlformats.org/officeDocument/2006/relationships/hyperlink" Target="consultantplus://offline/ref=3D899112A39E26A371CDCC568820073B5EC151642ABE540032AFE3A3YATAF" TargetMode="External"/><Relationship Id="rId24" Type="http://schemas.openxmlformats.org/officeDocument/2006/relationships/hyperlink" Target="consultantplus://offline/ref=3D899112A39E26A371CDCC568820073B57CE536124B2090A3AF6EFA1ADCCFAB39A730987Y3TAF" TargetMode="External"/><Relationship Id="rId5" Type="http://schemas.openxmlformats.org/officeDocument/2006/relationships/hyperlink" Target="consultantplus://offline/ref=3D899112A39E26A371CDCC568820073B54C7526720B4090A3AF6EFA1ADYCTCF" TargetMode="External"/><Relationship Id="rId15" Type="http://schemas.openxmlformats.org/officeDocument/2006/relationships/hyperlink" Target="consultantplus://offline/ref=3D899112A39E26A371CDCC568820073B57CE536124B2090A3AF6EFA1ADCCFAB39A7309823D074CCCY0T2F" TargetMode="External"/><Relationship Id="rId23" Type="http://schemas.openxmlformats.org/officeDocument/2006/relationships/hyperlink" Target="consultantplus://offline/ref=3D899112A39E26A371CDCC568820073B54C7526720B4090A3AF6EFA1ADCCFAB39A7309823D074DCFY0TEF" TargetMode="External"/><Relationship Id="rId10" Type="http://schemas.openxmlformats.org/officeDocument/2006/relationships/hyperlink" Target="consultantplus://offline/ref=3D899112A39E26A371CDC54F8F20073B55C3506726B3090A3AF6EFA1ADCCFAB39A7309823D074CC9Y0T6F" TargetMode="External"/><Relationship Id="rId19" Type="http://schemas.openxmlformats.org/officeDocument/2006/relationships/hyperlink" Target="consultantplus://offline/ref=3D899112A39E26A371CDCC568820073B54C655662AB4090A3AF6EFA1ADCCFAB39A7309823D074CCCY0T3F" TargetMode="External"/><Relationship Id="rId4" Type="http://schemas.openxmlformats.org/officeDocument/2006/relationships/hyperlink" Target="consultantplus://offline/ref=3D899112A39E26A371CDC54F8F20073B54C150632AB1090A3AF6EFA1ADCCFAB39A7309823D074CC8Y0T7F" TargetMode="External"/><Relationship Id="rId9" Type="http://schemas.openxmlformats.org/officeDocument/2006/relationships/hyperlink" Target="consultantplus://offline/ref=3D899112A39E26A371CDCC568820073B54C6566522BD090A3AF6EFA1ADCCFAB39A7309823D074DCBY0T7F" TargetMode="External"/><Relationship Id="rId14" Type="http://schemas.openxmlformats.org/officeDocument/2006/relationships/hyperlink" Target="consultantplus://offline/ref=3D899112A39E26A371CDCC568820073B5EC1516025BE540032AFE3A3AAC3A5A49D3A05833D074CYCTBF" TargetMode="External"/><Relationship Id="rId22" Type="http://schemas.openxmlformats.org/officeDocument/2006/relationships/hyperlink" Target="consultantplus://offline/ref=3D899112A39E26A371CDCC568820073B54C7526720B4090A3AF6EFA1ADCCFAB39A730981Y3T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3304</Words>
  <Characters>18834</Characters>
  <Application>Microsoft Office Word</Application>
  <DocSecurity>0</DocSecurity>
  <Lines>156</Lines>
  <Paragraphs>44</Paragraphs>
  <ScaleCrop>false</ScaleCrop>
  <Company/>
  <LinksUpToDate>false</LinksUpToDate>
  <CharactersWithSpaces>22094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2017-07-10T05:19:00Z</dcterms:created>
  <dcterms:modified xsi:type="dcterms:W3CDTF">2017-07-10T05:23:00Z</dcterms:modified>
</cp:coreProperties>
</file>