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E208F" w:rsidRPr="008E208F" w:rsidTr="008E208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8E208F" w:rsidRDefault="008E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E208F">
              <w:rPr>
                <w:rFonts w:ascii="Times New Roman" w:hAnsi="Times New Roman" w:cs="Times New Roman"/>
                <w:sz w:val="26"/>
                <w:szCs w:val="26"/>
              </w:rPr>
              <w:t>27 октября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8E208F" w:rsidRDefault="008E208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08F">
              <w:rPr>
                <w:rFonts w:ascii="Times New Roman" w:hAnsi="Times New Roman" w:cs="Times New Roman"/>
                <w:sz w:val="26"/>
                <w:szCs w:val="26"/>
              </w:rPr>
              <w:t>N 220-ЗРТ</w:t>
            </w:r>
          </w:p>
        </w:tc>
      </w:tr>
    </w:tbl>
    <w:p w:rsidR="008E208F" w:rsidRPr="008E208F" w:rsidRDefault="008E20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РЕСПУБЛИКА ТЫВА</w:t>
      </w: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ЗАКОН</w:t>
      </w: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О СТАРОСТАХ СЕЛЬСКИХ НАСЕЛЕННЫХ ПУНКТОВ</w:t>
      </w:r>
    </w:p>
    <w:p w:rsidR="008E208F" w:rsidRPr="008E208F" w:rsidRDefault="008E20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В РЕСПУБЛИКЕ ТЫВА</w:t>
      </w: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Принят</w:t>
      </w: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Верховным Хуралом (парламентом)</w:t>
      </w: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5 октября 2016 года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со </w:t>
      </w:r>
      <w:hyperlink r:id="rId4" w:history="1">
        <w:r w:rsidRPr="008E208F">
          <w:rPr>
            <w:rFonts w:ascii="Times New Roman" w:hAnsi="Times New Roman" w:cs="Times New Roman"/>
            <w:sz w:val="26"/>
            <w:szCs w:val="26"/>
          </w:rPr>
          <w:t>статьей 33</w:t>
        </w:r>
      </w:hyperlink>
      <w:r w:rsidRPr="008E208F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вопросы, связанные с деятельностью старост сельских населенных пунктов на территориях муниципальных образований в Республике Тыва.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1. Староста - лицо, избранное на собрании граждан, постоянно проживающих в сельском населенном пункте (населенных пунктах), в порядке, определенном муниципальным правовым актом соответствующего муниципального образования, и осуществляющее свою деятельность на общественных началах.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2. Староста осуществляет свою деятельность на территории сельского населенного пункта (населенных пунктов), не являющегося (не являющихся) административным центром муниципального образования.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3. Староста представляет интересы населения сельского населенного пункта либо нескольких населенных пунктов, входящих в состав одного поселения, не являющихся административными центрами поселений, либо части территории населенного пункта при взаимодействии с органами местного самоуправления муниципального образования, на территории которого расположен населенный пункт (населенные пункты), осуществляет иные полномочия, предусмотренные настоящим Законом.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5. Участие населения в осуществлении местного самоуправления в форме избрания старосты, полномочия, срок полномочий старост устанавливаются муниципальным правовым актом муниципального образования.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2. Срок полномочий старосты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 xml:space="preserve">1. Срок полномочий старосты определяется муниципальным правовым актом </w:t>
      </w:r>
      <w:r w:rsidRPr="008E208F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и не может быть менее 1 года и более 5 лет.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2. Кандидаты на должность старосты могут быть выдвинуты: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1) путем самовыдвижения;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2) по предложению органа местного самоуправления поселения;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3) жителями территории, на которой избирается староста.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3. Старостой может быть избрано лицо, достигшее 18 лет и являющееся гражданином Российской Федерации.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4. Старостой не может быть избрано лицо: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1) имеющее гражданство иностранного государства;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3) признанное судом недееспособным или ограниченно дееспособным;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4) имеющее непогашенную или неснятую судимость.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5. Полномочия старосты подтверждаются выпиской из решения собрания граждан.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6. Список избранных старост размещается на сайте администрации поселения и (или) муниципального района в информационно-телекоммуникационной сети "Интернет" в порядке и сроки, установленные муниципальными правовыми актами.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7. Полномочия старосты прекращаются по истечении срока его полномочий.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8. Полномочия старосты прекращаются досрочно по решению собрания граждан в случаях: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1) подачи старостой личного заявления о досрочном прекращении полномочий;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2) неудовлетворительной оценки населением деятельности старосты по результатам его ежегодного отчета;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3) избрания (назначения) его на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4) вступления в законную силу обвинительного приговора суда в отношении старосты или признания его судом недееспособным (ограниченно дееспособным);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5) приобретения гражданства иностранного государства или прекращения гражданства Российской Федерации;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6) смерти.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 xml:space="preserve">9. Порядок досрочного прекращения полномочий старосты, а также порядок проведения собрания граждан по рассмотрению вопроса о досрочном прекращении </w:t>
      </w:r>
      <w:r w:rsidRPr="008E208F">
        <w:rPr>
          <w:rFonts w:ascii="Times New Roman" w:hAnsi="Times New Roman" w:cs="Times New Roman"/>
          <w:sz w:val="26"/>
          <w:szCs w:val="26"/>
        </w:rPr>
        <w:lastRenderedPageBreak/>
        <w:t>полномочий старосты определяются муниципальным правовым актом.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3. Основы взаимодействия старосты с органами местного самоуправления поселения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3"/>
      <w:bookmarkEnd w:id="1"/>
      <w:r w:rsidRPr="008E208F">
        <w:rPr>
          <w:rFonts w:ascii="Times New Roman" w:hAnsi="Times New Roman" w:cs="Times New Roman"/>
          <w:sz w:val="26"/>
          <w:szCs w:val="26"/>
        </w:rPr>
        <w:t>1. Староста: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 поселения по вопросам жизнеобеспечения сельского населенного пункта, благоустройства территории, жилищно-коммунального хозяйства, обеспечения населения топливом, водой, электричеством;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2) взаимодействует и оказывает содействие органам местного самоуправления и государственным органам по вопросам общественной безопасности, предупреждению чрезвычайных ситуаций и иным вопросам в соответствии с законодательством Российской Федерации, законодательством Республики Тыва;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3) доводит до населения сельского населенного пункта информацию, полученную от органов местного самоуправления, государственных органов, по вопросам обеспечения безопасности граждан;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4) проводит встречи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самоуправления.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2. Органы местного самоуправления муниципального образования осуществляют: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 xml:space="preserve">1) содействие старосте в решении вопросов, предусмотренных </w:t>
      </w:r>
      <w:hyperlink w:anchor="P53" w:history="1">
        <w:r w:rsidRPr="008E208F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Pr="008E208F">
        <w:rPr>
          <w:rFonts w:ascii="Times New Roman" w:hAnsi="Times New Roman" w:cs="Times New Roman"/>
          <w:sz w:val="26"/>
          <w:szCs w:val="26"/>
        </w:rPr>
        <w:t xml:space="preserve"> настоящей статьи;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2) информирование старосты по вопросам обеспечения безопасности граждан;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3) рассмотрение обращений и предложений старосты;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4) внеочередной прием старосты;</w:t>
      </w:r>
    </w:p>
    <w:p w:rsidR="008E208F" w:rsidRPr="008E208F" w:rsidRDefault="008E2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5) информирование старосты о готовящихся общественных мероприятиях.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4. Отчет старосты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Староста ежегодно отчитывается на собрании граждан о результатах своей деятельности в порядке, определенном муниципальным правовым актом.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5. Компетенция органов местного самоуправления муниципального образования по организации деятельности старост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Материально-техническое и организационное обеспечение деятельности старосты, меры его поощрения, порядок взаимодействия старосты с органами местного самоуправления определяются муниципальными правовыми актами.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Статья 6. Вступление в силу настоящего Закона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lastRenderedPageBreak/>
        <w:t>Настоящий Закон вступает в силу по истечении десяти дней со дня его официального опубликования.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Глава Республики Тыва</w:t>
      </w:r>
    </w:p>
    <w:p w:rsidR="008E208F" w:rsidRPr="008E208F" w:rsidRDefault="008E20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Ш.КАРА-ООЛ</w:t>
      </w:r>
    </w:p>
    <w:p w:rsidR="008E208F" w:rsidRPr="008E208F" w:rsidRDefault="008E208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г. Кызыл</w:t>
      </w:r>
    </w:p>
    <w:p w:rsidR="008E208F" w:rsidRPr="008E208F" w:rsidRDefault="008E208F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27 октября 2016 года</w:t>
      </w:r>
    </w:p>
    <w:p w:rsidR="008E208F" w:rsidRPr="008E208F" w:rsidRDefault="008E208F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8E208F">
        <w:rPr>
          <w:rFonts w:ascii="Times New Roman" w:hAnsi="Times New Roman" w:cs="Times New Roman"/>
          <w:sz w:val="26"/>
          <w:szCs w:val="26"/>
        </w:rPr>
        <w:t>N 220-ЗРТ</w:t>
      </w: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208F" w:rsidRPr="008E208F" w:rsidRDefault="008E20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2299A" w:rsidRPr="008E208F" w:rsidRDefault="008E208F">
      <w:pPr>
        <w:rPr>
          <w:rFonts w:ascii="Times New Roman" w:hAnsi="Times New Roman" w:cs="Times New Roman"/>
          <w:sz w:val="26"/>
          <w:szCs w:val="26"/>
        </w:rPr>
      </w:pPr>
    </w:p>
    <w:sectPr w:rsidR="0052299A" w:rsidRPr="008E208F" w:rsidSect="008E20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F"/>
    <w:rsid w:val="003E42B3"/>
    <w:rsid w:val="008E208F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0304-97E0-43D5-81A0-B15B208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E2956D8824DCD4C4A41E64211AB1C8903FA25ECFAB68FAF742EE2B4D0141005DCD395CA92EDBBEN3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2017-07-07T03:59:00Z</dcterms:created>
  <dcterms:modified xsi:type="dcterms:W3CDTF">2017-07-07T04:00:00Z</dcterms:modified>
</cp:coreProperties>
</file>